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9F3F" w14:textId="62CFECEB" w:rsidR="0027532B" w:rsidRPr="001B66F5" w:rsidRDefault="00446A4E" w:rsidP="003938B2">
      <w:pPr>
        <w:rPr>
          <w:rFonts w:ascii="Arial" w:hAnsi="Arial" w:cs="Arial"/>
          <w:color w:val="808080"/>
          <w:sz w:val="40"/>
          <w:szCs w:val="40"/>
          <w:lang w:val="en-NZ"/>
        </w:rPr>
      </w:pPr>
      <w:r w:rsidRPr="001B66F5">
        <w:rPr>
          <w:noProof/>
          <w:lang w:val="en-NZ" w:eastAsia="en-GB"/>
        </w:rPr>
        <mc:AlternateContent>
          <mc:Choice Requires="wps">
            <w:drawing>
              <wp:anchor distT="0" distB="0" distL="114300" distR="114300" simplePos="0" relativeHeight="251656704" behindDoc="0" locked="0" layoutInCell="1" allowOverlap="1" wp14:anchorId="7A44248F" wp14:editId="48638D0A">
                <wp:simplePos x="0" y="0"/>
                <wp:positionH relativeFrom="column">
                  <wp:posOffset>-114300</wp:posOffset>
                </wp:positionH>
                <wp:positionV relativeFrom="paragraph">
                  <wp:posOffset>-571500</wp:posOffset>
                </wp:positionV>
                <wp:extent cx="6515100" cy="685165"/>
                <wp:effectExtent l="0" t="1905"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5B2D1" w14:textId="77777777" w:rsidR="00C634B5" w:rsidRPr="005F1DEA" w:rsidRDefault="00C634B5"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44248F" id="Rectangle 2" o:spid="_x0000_s1026" style="position:absolute;margin-left:-9pt;margin-top:-45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0CB5B2D1" w14:textId="77777777" w:rsidR="00C634B5" w:rsidRPr="005F1DEA" w:rsidRDefault="00C634B5"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Pr="001B66F5">
        <w:rPr>
          <w:noProof/>
          <w:lang w:val="en-NZ" w:eastAsia="en-GB"/>
        </w:rPr>
        <w:drawing>
          <wp:anchor distT="0" distB="0" distL="114300" distR="114300" simplePos="0" relativeHeight="251657728" behindDoc="1" locked="0" layoutInCell="1" allowOverlap="1" wp14:anchorId="233B786A" wp14:editId="4215F2D6">
            <wp:simplePos x="0" y="0"/>
            <wp:positionH relativeFrom="column">
              <wp:posOffset>3689350</wp:posOffset>
            </wp:positionH>
            <wp:positionV relativeFrom="paragraph">
              <wp:posOffset>-801370</wp:posOffset>
            </wp:positionV>
            <wp:extent cx="3220720" cy="1498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B41683">
        <w:rPr>
          <w:rFonts w:ascii="Arial" w:hAnsi="Arial" w:cs="Arial"/>
          <w:noProof/>
          <w:color w:val="808080"/>
          <w:sz w:val="40"/>
          <w:szCs w:val="40"/>
          <w:lang w:val="en-NZ" w:eastAsia="en-GB" w:bidi="te"/>
        </w:rPr>
        <w:t xml:space="preserve">Head of </w:t>
      </w:r>
      <w:r w:rsidR="00B9093F">
        <w:rPr>
          <w:rFonts w:ascii="Arial" w:hAnsi="Arial" w:cs="Arial"/>
          <w:noProof/>
          <w:color w:val="808080"/>
          <w:sz w:val="40"/>
          <w:szCs w:val="40"/>
          <w:lang w:val="en-NZ" w:eastAsia="en-GB" w:bidi="te"/>
        </w:rPr>
        <w:t>Change</w:t>
      </w:r>
    </w:p>
    <w:p w14:paraId="530E1C43" w14:textId="77777777" w:rsidR="0027532B" w:rsidRPr="001B66F5" w:rsidRDefault="0027532B" w:rsidP="008F28B1">
      <w:pPr>
        <w:tabs>
          <w:tab w:val="left" w:pos="2880"/>
        </w:tabs>
        <w:spacing w:before="120" w:after="120"/>
        <w:rPr>
          <w:rFonts w:ascii="Arial" w:hAnsi="Arial" w:cs="Arial"/>
          <w:b/>
          <w:sz w:val="22"/>
          <w:szCs w:val="22"/>
          <w:lang w:val="en-NZ"/>
        </w:rPr>
      </w:pPr>
    </w:p>
    <w:p w14:paraId="5F5F1127" w14:textId="2D25A699" w:rsidR="0027532B" w:rsidRPr="001B66F5" w:rsidRDefault="00446A4E" w:rsidP="2A53490A">
      <w:pPr>
        <w:tabs>
          <w:tab w:val="left" w:pos="2880"/>
        </w:tabs>
        <w:spacing w:before="120" w:after="120"/>
        <w:rPr>
          <w:rFonts w:ascii="Arial" w:hAnsi="Arial" w:cs="Arial"/>
          <w:sz w:val="20"/>
          <w:szCs w:val="20"/>
          <w:lang w:val="en-NZ"/>
        </w:rPr>
      </w:pPr>
      <w:r w:rsidRPr="001B66F5">
        <w:rPr>
          <w:noProof/>
          <w:lang w:val="en-NZ" w:eastAsia="en-GB"/>
        </w:rPr>
        <w:drawing>
          <wp:anchor distT="0" distB="0" distL="114300" distR="114300" simplePos="0" relativeHeight="251658752" behindDoc="1" locked="0" layoutInCell="1" allowOverlap="1" wp14:anchorId="3B8734BA" wp14:editId="43513873">
            <wp:simplePos x="0" y="0"/>
            <wp:positionH relativeFrom="column">
              <wp:posOffset>5177790</wp:posOffset>
            </wp:positionH>
            <wp:positionV relativeFrom="paragraph">
              <wp:posOffset>32385</wp:posOffset>
            </wp:positionV>
            <wp:extent cx="1391920" cy="774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0027532B" w:rsidRPr="2A53490A">
        <w:rPr>
          <w:rFonts w:ascii="Arial" w:hAnsi="Arial" w:cs="Arial"/>
          <w:i/>
          <w:iCs/>
          <w:color w:val="00703C"/>
          <w:sz w:val="20"/>
          <w:szCs w:val="20"/>
          <w:lang w:val="en-NZ"/>
        </w:rPr>
        <w:t>Location:</w:t>
      </w:r>
      <w:r w:rsidR="0027532B" w:rsidRPr="001B66F5">
        <w:rPr>
          <w:rFonts w:ascii="Arial" w:hAnsi="Arial" w:cs="Arial"/>
          <w:bCs/>
          <w:sz w:val="20"/>
          <w:szCs w:val="20"/>
          <w:lang w:val="en-NZ"/>
        </w:rPr>
        <w:tab/>
      </w:r>
      <w:r w:rsidR="00F45042" w:rsidRPr="2A53490A">
        <w:rPr>
          <w:rFonts w:ascii="Arial" w:hAnsi="Arial" w:cs="Arial"/>
          <w:color w:val="595959" w:themeColor="text1" w:themeTint="A6"/>
          <w:sz w:val="20"/>
          <w:szCs w:val="20"/>
          <w:lang w:val="en-NZ"/>
        </w:rPr>
        <w:t xml:space="preserve">Palmerston North or </w:t>
      </w:r>
      <w:r w:rsidR="00FB798B" w:rsidRPr="2A53490A">
        <w:rPr>
          <w:rFonts w:ascii="Arial" w:hAnsi="Arial" w:cs="Arial"/>
          <w:color w:val="595959" w:themeColor="text1" w:themeTint="A6"/>
          <w:sz w:val="20"/>
          <w:szCs w:val="20"/>
          <w:lang w:val="en-NZ"/>
        </w:rPr>
        <w:t>Wellington</w:t>
      </w:r>
    </w:p>
    <w:p w14:paraId="5D21E4B3" w14:textId="78C1FA1D" w:rsidR="0027532B" w:rsidRPr="001B66F5" w:rsidRDefault="0027532B" w:rsidP="008F28B1">
      <w:pPr>
        <w:tabs>
          <w:tab w:val="left" w:pos="2880"/>
        </w:tabs>
        <w:spacing w:before="120" w:after="120"/>
        <w:rPr>
          <w:rFonts w:ascii="Arial" w:hAnsi="Arial" w:cs="Arial"/>
          <w:bCs/>
          <w:color w:val="595959"/>
          <w:sz w:val="20"/>
          <w:szCs w:val="20"/>
          <w:lang w:val="en-NZ"/>
        </w:rPr>
      </w:pPr>
      <w:r w:rsidRPr="001B66F5">
        <w:rPr>
          <w:rFonts w:ascii="Arial" w:hAnsi="Arial" w:cs="Arial"/>
          <w:bCs/>
          <w:i/>
          <w:iCs/>
          <w:color w:val="00703C"/>
          <w:sz w:val="20"/>
          <w:szCs w:val="20"/>
          <w:lang w:val="en-NZ"/>
        </w:rPr>
        <w:t>Reporting to:</w:t>
      </w:r>
      <w:r w:rsidRPr="001B66F5">
        <w:rPr>
          <w:rFonts w:ascii="Arial" w:hAnsi="Arial" w:cs="Arial"/>
          <w:bCs/>
          <w:sz w:val="20"/>
          <w:szCs w:val="20"/>
          <w:lang w:val="en-NZ"/>
        </w:rPr>
        <w:tab/>
      </w:r>
      <w:r w:rsidR="009C2541" w:rsidRPr="001B66F5">
        <w:rPr>
          <w:rFonts w:ascii="Arial" w:hAnsi="Arial" w:cs="Arial"/>
          <w:bCs/>
          <w:color w:val="595959"/>
          <w:sz w:val="20"/>
          <w:szCs w:val="20"/>
          <w:lang w:val="en-NZ"/>
        </w:rPr>
        <w:t xml:space="preserve">Chief </w:t>
      </w:r>
      <w:r w:rsidR="00B41683">
        <w:rPr>
          <w:rFonts w:ascii="Arial" w:hAnsi="Arial" w:cs="Arial"/>
          <w:bCs/>
          <w:color w:val="595959"/>
          <w:sz w:val="20"/>
          <w:szCs w:val="20"/>
          <w:lang w:val="en-NZ"/>
        </w:rPr>
        <w:t>Strategy and Enablement</w:t>
      </w:r>
      <w:r w:rsidR="009C2541" w:rsidRPr="001B66F5">
        <w:rPr>
          <w:rFonts w:ascii="Arial" w:hAnsi="Arial" w:cs="Arial"/>
          <w:bCs/>
          <w:color w:val="595959"/>
          <w:sz w:val="20"/>
          <w:szCs w:val="20"/>
          <w:lang w:val="en-NZ"/>
        </w:rPr>
        <w:t xml:space="preserve"> Officer</w:t>
      </w:r>
    </w:p>
    <w:p w14:paraId="784F9791" w14:textId="3BEDE598" w:rsidR="0027532B" w:rsidRPr="001B66F5" w:rsidRDefault="0027532B" w:rsidP="008F28B1">
      <w:pPr>
        <w:tabs>
          <w:tab w:val="left" w:pos="2880"/>
        </w:tabs>
        <w:spacing w:before="120" w:after="120"/>
        <w:rPr>
          <w:rFonts w:ascii="Arial" w:hAnsi="Arial" w:cs="Arial"/>
          <w:bCs/>
          <w:color w:val="595959"/>
          <w:sz w:val="20"/>
          <w:szCs w:val="20"/>
          <w:lang w:val="en-NZ"/>
        </w:rPr>
      </w:pPr>
      <w:r w:rsidRPr="001B66F5">
        <w:rPr>
          <w:rFonts w:ascii="Arial" w:hAnsi="Arial" w:cs="Arial"/>
          <w:bCs/>
          <w:i/>
          <w:iCs/>
          <w:color w:val="00703C"/>
          <w:sz w:val="20"/>
          <w:szCs w:val="20"/>
          <w:lang w:val="en-NZ"/>
        </w:rPr>
        <w:t>Business Unit:</w:t>
      </w:r>
      <w:r w:rsidRPr="001B66F5">
        <w:rPr>
          <w:rFonts w:ascii="Arial" w:hAnsi="Arial" w:cs="Arial"/>
          <w:bCs/>
          <w:sz w:val="20"/>
          <w:szCs w:val="20"/>
          <w:lang w:val="en-NZ"/>
        </w:rPr>
        <w:tab/>
      </w:r>
      <w:r w:rsidR="00B41683">
        <w:rPr>
          <w:rFonts w:ascii="Arial" w:hAnsi="Arial" w:cs="Arial"/>
          <w:bCs/>
          <w:color w:val="595959"/>
          <w:sz w:val="20"/>
          <w:szCs w:val="20"/>
          <w:lang w:val="en-NZ"/>
        </w:rPr>
        <w:t>Strategy and Enablement</w:t>
      </w:r>
      <w:r w:rsidR="009C2541" w:rsidRPr="001B66F5">
        <w:rPr>
          <w:rFonts w:ascii="Arial" w:hAnsi="Arial" w:cs="Arial"/>
          <w:bCs/>
          <w:color w:val="595959"/>
          <w:sz w:val="20"/>
          <w:szCs w:val="20"/>
          <w:lang w:val="en-NZ"/>
        </w:rPr>
        <w:t xml:space="preserve"> </w:t>
      </w:r>
    </w:p>
    <w:p w14:paraId="20768F23" w14:textId="30045355" w:rsidR="0027532B" w:rsidRPr="001B66F5" w:rsidRDefault="0027532B" w:rsidP="008F28B1">
      <w:pPr>
        <w:tabs>
          <w:tab w:val="left" w:pos="2880"/>
        </w:tabs>
        <w:spacing w:before="120" w:after="120"/>
        <w:rPr>
          <w:rFonts w:ascii="Arial" w:hAnsi="Arial" w:cs="Arial"/>
          <w:bCs/>
          <w:sz w:val="20"/>
          <w:szCs w:val="20"/>
          <w:lang w:val="en-NZ"/>
        </w:rPr>
      </w:pPr>
      <w:r w:rsidRPr="001B66F5">
        <w:rPr>
          <w:rFonts w:ascii="Arial" w:hAnsi="Arial" w:cs="Arial"/>
          <w:bCs/>
          <w:i/>
          <w:iCs/>
          <w:color w:val="00703C"/>
          <w:sz w:val="20"/>
          <w:szCs w:val="20"/>
          <w:lang w:val="en-NZ"/>
        </w:rPr>
        <w:t>Direct Reports:</w:t>
      </w:r>
      <w:r w:rsidRPr="001B66F5">
        <w:rPr>
          <w:rFonts w:ascii="Arial" w:hAnsi="Arial" w:cs="Arial"/>
          <w:bCs/>
          <w:sz w:val="20"/>
          <w:szCs w:val="20"/>
          <w:lang w:val="en-NZ"/>
        </w:rPr>
        <w:tab/>
      </w:r>
      <w:r w:rsidR="00B41683">
        <w:rPr>
          <w:rFonts w:ascii="Arial" w:hAnsi="Arial" w:cs="Arial"/>
          <w:color w:val="595959"/>
          <w:sz w:val="20"/>
          <w:szCs w:val="20"/>
          <w:lang w:val="en-NZ"/>
        </w:rPr>
        <w:t>None</w:t>
      </w:r>
    </w:p>
    <w:p w14:paraId="7F5DF61F" w14:textId="220698CB" w:rsidR="0027532B" w:rsidRPr="001B66F5" w:rsidRDefault="0027532B" w:rsidP="008F28B1">
      <w:pPr>
        <w:tabs>
          <w:tab w:val="left" w:pos="2880"/>
        </w:tabs>
        <w:spacing w:before="120"/>
        <w:rPr>
          <w:rFonts w:ascii="Arial" w:hAnsi="Arial" w:cs="Arial"/>
          <w:lang w:val="en-NZ"/>
        </w:rPr>
      </w:pPr>
      <w:r w:rsidRPr="001B66F5">
        <w:rPr>
          <w:rFonts w:ascii="Arial" w:hAnsi="Arial" w:cs="Arial"/>
          <w:bCs/>
          <w:i/>
          <w:iCs/>
          <w:color w:val="00703C"/>
          <w:sz w:val="20"/>
          <w:szCs w:val="20"/>
          <w:lang w:val="en-NZ"/>
        </w:rPr>
        <w:t>Date</w:t>
      </w:r>
      <w:r w:rsidR="00513B36" w:rsidRPr="001B66F5">
        <w:rPr>
          <w:rFonts w:ascii="Arial" w:hAnsi="Arial" w:cs="Arial"/>
          <w:bCs/>
          <w:i/>
          <w:iCs/>
          <w:color w:val="00703C"/>
          <w:sz w:val="20"/>
          <w:szCs w:val="20"/>
          <w:lang w:val="en-NZ"/>
        </w:rPr>
        <w:t xml:space="preserve"> Last Reviewed</w:t>
      </w:r>
      <w:r w:rsidRPr="001B66F5">
        <w:rPr>
          <w:rFonts w:ascii="Arial" w:hAnsi="Arial" w:cs="Arial"/>
          <w:bCs/>
          <w:i/>
          <w:iCs/>
          <w:color w:val="00703C"/>
          <w:sz w:val="20"/>
          <w:szCs w:val="20"/>
          <w:lang w:val="en-NZ"/>
        </w:rPr>
        <w:t>:</w:t>
      </w:r>
      <w:r w:rsidR="00E346FD">
        <w:rPr>
          <w:rFonts w:ascii="Arial" w:hAnsi="Arial" w:cs="Arial"/>
          <w:sz w:val="20"/>
          <w:szCs w:val="20"/>
          <w:lang w:val="en-NZ"/>
        </w:rPr>
        <w:tab/>
      </w:r>
      <w:r w:rsidR="00662038">
        <w:rPr>
          <w:rFonts w:ascii="Arial" w:hAnsi="Arial" w:cs="Arial"/>
          <w:color w:val="595959"/>
          <w:sz w:val="20"/>
          <w:szCs w:val="20"/>
          <w:lang w:val="en-NZ"/>
        </w:rPr>
        <w:t>February 2026</w:t>
      </w:r>
      <w:r w:rsidR="00000000">
        <w:rPr>
          <w:rFonts w:ascii="Arial" w:hAnsi="Arial" w:cs="Arial"/>
          <w:lang w:val="en-NZ"/>
        </w:rPr>
        <w:pict w14:anchorId="4CFEA294">
          <v:rect id="_x0000_i1025" style="width:470.2pt;height:1pt" o:hralign="center" o:hrstd="t" o:hrnoshade="t" o:hr="t" fillcolor="silver" stroked="f">
            <v:imagedata r:id="rId12" o:title=""/>
          </v:rect>
        </w:pict>
      </w:r>
    </w:p>
    <w:p w14:paraId="52B7FD3F" w14:textId="77777777" w:rsidR="0027532B" w:rsidRPr="001B66F5" w:rsidRDefault="0027532B" w:rsidP="0083106B">
      <w:pPr>
        <w:pStyle w:val="Heading3"/>
        <w:spacing w:before="120"/>
        <w:rPr>
          <w:i/>
          <w:color w:val="00703C"/>
          <w:sz w:val="28"/>
          <w:szCs w:val="28"/>
          <w:lang w:val="en-NZ"/>
        </w:rPr>
      </w:pPr>
      <w:r w:rsidRPr="001B66F5">
        <w:rPr>
          <w:i/>
          <w:color w:val="00703C"/>
          <w:sz w:val="28"/>
          <w:szCs w:val="28"/>
          <w:lang w:val="en-NZ"/>
        </w:rPr>
        <w:t>About FMG</w:t>
      </w:r>
    </w:p>
    <w:p w14:paraId="777B28A2" w14:textId="6CCF740A" w:rsidR="00513B36" w:rsidRPr="00064402" w:rsidRDefault="00513B36" w:rsidP="00513B36">
      <w:pPr>
        <w:spacing w:before="120" w:after="120"/>
        <w:jc w:val="both"/>
        <w:rPr>
          <w:rFonts w:ascii="Arial" w:hAnsi="Arial" w:cs="Arial"/>
          <w:b/>
          <w:bCs/>
          <w:i/>
          <w:iCs/>
          <w:color w:val="333333"/>
          <w:sz w:val="20"/>
          <w:szCs w:val="20"/>
          <w:lang w:val="en-NZ"/>
        </w:rPr>
      </w:pPr>
      <w:r w:rsidRPr="0006440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sidR="00BE6671">
        <w:rPr>
          <w:rFonts w:ascii="Arial" w:hAnsi="Arial" w:cs="Arial"/>
          <w:b/>
          <w:bCs/>
          <w:i/>
          <w:iCs/>
          <w:color w:val="333333"/>
          <w:sz w:val="20"/>
          <w:szCs w:val="20"/>
          <w:lang w:val="en-NZ"/>
        </w:rPr>
        <w:t xml:space="preserve">residential </w:t>
      </w:r>
      <w:r w:rsidRPr="00064402">
        <w:rPr>
          <w:rFonts w:ascii="Arial" w:hAnsi="Arial" w:cs="Arial"/>
          <w:b/>
          <w:bCs/>
          <w:i/>
          <w:iCs/>
          <w:color w:val="333333"/>
          <w:sz w:val="20"/>
          <w:szCs w:val="20"/>
          <w:lang w:val="en-NZ"/>
        </w:rPr>
        <w:t>clients.</w:t>
      </w:r>
    </w:p>
    <w:p w14:paraId="4AD2CB62" w14:textId="77777777" w:rsidR="00513B36" w:rsidRPr="00064402" w:rsidRDefault="00513B36" w:rsidP="00513B36">
      <w:pPr>
        <w:spacing w:before="120" w:after="120"/>
        <w:jc w:val="both"/>
        <w:rPr>
          <w:rFonts w:ascii="Arial" w:hAnsi="Arial" w:cs="Arial"/>
          <w:b/>
          <w:bCs/>
          <w:i/>
          <w:iCs/>
          <w:color w:val="333333"/>
          <w:sz w:val="20"/>
          <w:szCs w:val="20"/>
          <w:lang w:val="en-NZ"/>
        </w:rPr>
      </w:pPr>
      <w:r w:rsidRPr="00064402">
        <w:rPr>
          <w:rFonts w:ascii="Arial" w:hAnsi="Arial" w:cs="Arial"/>
          <w:b/>
          <w:bCs/>
          <w:i/>
          <w:iCs/>
          <w:color w:val="333333"/>
          <w:sz w:val="20"/>
          <w:szCs w:val="20"/>
          <w:lang w:val="en-NZ"/>
        </w:rPr>
        <w:t xml:space="preserve">We’re proudly 100% New Zealand owned and </w:t>
      </w:r>
      <w:r w:rsidR="00892D6F" w:rsidRPr="00064402">
        <w:rPr>
          <w:rFonts w:ascii="Arial" w:hAnsi="Arial" w:cs="Arial"/>
          <w:b/>
          <w:bCs/>
          <w:i/>
          <w:iCs/>
          <w:color w:val="333333"/>
          <w:sz w:val="20"/>
          <w:szCs w:val="20"/>
          <w:lang w:val="en-NZ"/>
        </w:rPr>
        <w:t>operated,</w:t>
      </w:r>
      <w:r w:rsidRPr="00064402">
        <w:rPr>
          <w:rFonts w:ascii="Arial" w:hAnsi="Arial" w:cs="Arial"/>
          <w:b/>
          <w:bCs/>
          <w:i/>
          <w:iCs/>
          <w:color w:val="333333"/>
          <w:sz w:val="20"/>
          <w:szCs w:val="20"/>
          <w:lang w:val="en-NZ"/>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13D1443F" w14:textId="77777777" w:rsidR="0027532B" w:rsidRPr="001B66F5" w:rsidRDefault="00000000" w:rsidP="007256CC">
      <w:pPr>
        <w:pStyle w:val="Heading3"/>
        <w:spacing w:before="120"/>
        <w:rPr>
          <w:sz w:val="24"/>
          <w:szCs w:val="24"/>
          <w:lang w:val="en-NZ"/>
        </w:rPr>
      </w:pPr>
      <w:r>
        <w:rPr>
          <w:sz w:val="22"/>
          <w:szCs w:val="22"/>
          <w:lang w:val="en-NZ"/>
        </w:rPr>
        <w:pict w14:anchorId="5FAFEDE4">
          <v:rect id="_x0000_i1026" style="width:470.2pt;height:1pt" o:hralign="center" o:hrstd="t" o:hrnoshade="t" o:hr="t" fillcolor="silver" stroked="f">
            <v:imagedata r:id="rId12" o:title=""/>
          </v:rect>
        </w:pict>
      </w:r>
    </w:p>
    <w:p w14:paraId="5E33EFF7" w14:textId="77777777" w:rsidR="0027532B" w:rsidRPr="001B66F5" w:rsidRDefault="0027532B" w:rsidP="007E2AAE">
      <w:pPr>
        <w:pStyle w:val="Heading3"/>
        <w:spacing w:before="120"/>
        <w:rPr>
          <w:i/>
          <w:iCs/>
          <w:color w:val="00703C"/>
          <w:sz w:val="28"/>
          <w:szCs w:val="28"/>
          <w:lang w:val="en-NZ"/>
        </w:rPr>
      </w:pPr>
      <w:r w:rsidRPr="001B66F5">
        <w:rPr>
          <w:i/>
          <w:iCs/>
          <w:color w:val="00703C"/>
          <w:sz w:val="28"/>
          <w:szCs w:val="28"/>
          <w:lang w:val="en-NZ"/>
        </w:rPr>
        <w:t>FMG’s Values</w:t>
      </w:r>
    </w:p>
    <w:p w14:paraId="0989B0B9" w14:textId="3A32D618" w:rsidR="0027532B" w:rsidRPr="001B66F5" w:rsidRDefault="0027532B" w:rsidP="007E2AAE">
      <w:pPr>
        <w:tabs>
          <w:tab w:val="left" w:pos="1800"/>
        </w:tabs>
        <w:spacing w:before="120" w:after="120"/>
        <w:jc w:val="both"/>
        <w:rPr>
          <w:rFonts w:ascii="Arial" w:hAnsi="Arial" w:cs="Arial"/>
          <w:color w:val="000000"/>
          <w:sz w:val="20"/>
          <w:szCs w:val="20"/>
          <w:lang w:val="en-NZ"/>
        </w:rPr>
      </w:pPr>
      <w:r w:rsidRPr="001B66F5">
        <w:rPr>
          <w:rFonts w:ascii="Arial" w:hAnsi="Arial" w:cs="Arial"/>
          <w:color w:val="000000"/>
          <w:sz w:val="20"/>
          <w:szCs w:val="20"/>
          <w:lang w:val="en-NZ"/>
        </w:rPr>
        <w:t xml:space="preserve">The FMG brand represents promises about what </w:t>
      </w:r>
      <w:r w:rsidR="005D7669">
        <w:rPr>
          <w:rFonts w:ascii="Arial" w:hAnsi="Arial" w:cs="Arial"/>
          <w:color w:val="000000"/>
          <w:sz w:val="20"/>
          <w:szCs w:val="20"/>
          <w:lang w:val="en-NZ"/>
        </w:rPr>
        <w:t xml:space="preserve">clients </w:t>
      </w:r>
      <w:r w:rsidRPr="001B66F5">
        <w:rPr>
          <w:rFonts w:ascii="Arial" w:hAnsi="Arial" w:cs="Arial"/>
          <w:color w:val="000000"/>
          <w:sz w:val="20"/>
          <w:szCs w:val="20"/>
          <w:lang w:val="en-NZ"/>
        </w:rPr>
        <w:t xml:space="preserve">can expect from us and each of us is responsible for delivering on these promises.  Living our company values means we deliver the best brand experience for our </w:t>
      </w:r>
      <w:r w:rsidR="005D7669">
        <w:rPr>
          <w:rFonts w:ascii="Arial" w:hAnsi="Arial" w:cs="Arial"/>
          <w:color w:val="000000"/>
          <w:sz w:val="20"/>
          <w:szCs w:val="20"/>
          <w:lang w:val="en-NZ"/>
        </w:rPr>
        <w:t>clients</w:t>
      </w:r>
      <w:r w:rsidRPr="001B66F5">
        <w:rPr>
          <w:rFonts w:ascii="Arial" w:hAnsi="Arial" w:cs="Arial"/>
          <w:color w:val="000000"/>
          <w:sz w:val="20"/>
          <w:szCs w:val="20"/>
          <w:lang w:val="en-NZ"/>
        </w:rPr>
        <w:t>.  Our company values are:</w:t>
      </w:r>
    </w:p>
    <w:tbl>
      <w:tblPr>
        <w:tblW w:w="0" w:type="auto"/>
        <w:tblLook w:val="01E0" w:firstRow="1" w:lastRow="1" w:firstColumn="1" w:lastColumn="1" w:noHBand="0" w:noVBand="0"/>
      </w:tblPr>
      <w:tblGrid>
        <w:gridCol w:w="4688"/>
        <w:gridCol w:w="4716"/>
      </w:tblGrid>
      <w:tr w:rsidR="0027532B" w:rsidRPr="00064402" w14:paraId="7EBE5EDB" w14:textId="77777777" w:rsidTr="00012291">
        <w:tc>
          <w:tcPr>
            <w:tcW w:w="4810" w:type="dxa"/>
          </w:tcPr>
          <w:p w14:paraId="024D6275" w14:textId="375607AA" w:rsidR="0027532B" w:rsidRPr="00266EB7" w:rsidRDefault="00266EB7" w:rsidP="00012291">
            <w:pPr>
              <w:numPr>
                <w:ilvl w:val="0"/>
                <w:numId w:val="4"/>
              </w:numPr>
              <w:tabs>
                <w:tab w:val="left" w:pos="1800"/>
              </w:tabs>
              <w:spacing w:before="120" w:after="120"/>
              <w:rPr>
                <w:rFonts w:ascii="Arial" w:hAnsi="Arial" w:cs="Arial"/>
                <w:color w:val="333333"/>
                <w:sz w:val="20"/>
                <w:szCs w:val="20"/>
                <w:lang w:val="en-NZ"/>
              </w:rPr>
            </w:pPr>
            <w:r w:rsidRPr="00266EB7">
              <w:rPr>
                <w:rFonts w:ascii="Arial" w:hAnsi="Arial" w:cs="Arial"/>
                <w:color w:val="323130"/>
                <w:sz w:val="20"/>
                <w:szCs w:val="20"/>
                <w:shd w:val="clear" w:color="auto" w:fill="FFFFFF"/>
              </w:rPr>
              <w:t>Do what's right - </w:t>
            </w:r>
            <w:proofErr w:type="spellStart"/>
            <w:r w:rsidRPr="00266EB7">
              <w:rPr>
                <w:rFonts w:ascii="Arial" w:hAnsi="Arial" w:cs="Arial"/>
                <w:color w:val="323130"/>
                <w:sz w:val="20"/>
                <w:szCs w:val="20"/>
                <w:shd w:val="clear" w:color="auto" w:fill="FFFFFF"/>
              </w:rPr>
              <w:t>Whāia</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te</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ara</w:t>
            </w:r>
            <w:proofErr w:type="spellEnd"/>
            <w:r w:rsidRPr="00266EB7">
              <w:rPr>
                <w:rFonts w:ascii="Arial" w:hAnsi="Arial" w:cs="Arial"/>
                <w:color w:val="323130"/>
                <w:sz w:val="20"/>
                <w:szCs w:val="20"/>
                <w:shd w:val="clear" w:color="auto" w:fill="FFFFFF"/>
              </w:rPr>
              <w:t xml:space="preserve"> tika</w:t>
            </w:r>
          </w:p>
        </w:tc>
        <w:tc>
          <w:tcPr>
            <w:tcW w:w="4810" w:type="dxa"/>
          </w:tcPr>
          <w:p w14:paraId="6DC6CD49" w14:textId="6628434E" w:rsidR="0027532B" w:rsidRPr="00266EB7" w:rsidRDefault="00266EB7" w:rsidP="00012291">
            <w:pPr>
              <w:numPr>
                <w:ilvl w:val="0"/>
                <w:numId w:val="4"/>
              </w:numPr>
              <w:tabs>
                <w:tab w:val="left" w:pos="1800"/>
              </w:tabs>
              <w:spacing w:before="120" w:after="120"/>
              <w:rPr>
                <w:rFonts w:ascii="Arial" w:hAnsi="Arial" w:cs="Arial"/>
                <w:color w:val="333333"/>
                <w:sz w:val="20"/>
                <w:szCs w:val="20"/>
                <w:lang w:val="en-NZ"/>
              </w:rPr>
            </w:pPr>
            <w:r w:rsidRPr="00266EB7">
              <w:rPr>
                <w:rFonts w:ascii="Arial" w:hAnsi="Arial" w:cs="Arial"/>
                <w:color w:val="323130"/>
                <w:sz w:val="20"/>
                <w:szCs w:val="20"/>
                <w:shd w:val="clear" w:color="auto" w:fill="FFFFFF"/>
              </w:rPr>
              <w:t>Make it happen - </w:t>
            </w:r>
            <w:proofErr w:type="spellStart"/>
            <w:r w:rsidRPr="00266EB7">
              <w:rPr>
                <w:rFonts w:ascii="Arial" w:hAnsi="Arial" w:cs="Arial"/>
                <w:color w:val="323130"/>
                <w:sz w:val="20"/>
                <w:szCs w:val="20"/>
                <w:shd w:val="clear" w:color="auto" w:fill="FFFFFF"/>
              </w:rPr>
              <w:t>Whakatutukitia</w:t>
            </w:r>
            <w:proofErr w:type="spellEnd"/>
          </w:p>
        </w:tc>
      </w:tr>
      <w:tr w:rsidR="0027532B" w:rsidRPr="00064402" w14:paraId="3079AD02" w14:textId="77777777" w:rsidTr="00E5370A">
        <w:trPr>
          <w:trHeight w:val="558"/>
        </w:trPr>
        <w:tc>
          <w:tcPr>
            <w:tcW w:w="4810" w:type="dxa"/>
          </w:tcPr>
          <w:p w14:paraId="6849F9B5" w14:textId="4A8D5709" w:rsidR="0027532B" w:rsidRPr="00266EB7" w:rsidRDefault="00533187" w:rsidP="00012291">
            <w:pPr>
              <w:numPr>
                <w:ilvl w:val="0"/>
                <w:numId w:val="4"/>
              </w:numPr>
              <w:tabs>
                <w:tab w:val="left" w:pos="1800"/>
              </w:tabs>
              <w:spacing w:before="120"/>
              <w:ind w:left="714" w:hanging="357"/>
              <w:rPr>
                <w:rFonts w:ascii="Arial" w:hAnsi="Arial" w:cs="Arial"/>
                <w:color w:val="333333"/>
                <w:sz w:val="20"/>
                <w:szCs w:val="20"/>
                <w:lang w:val="en-NZ"/>
              </w:rPr>
            </w:pPr>
            <w:r w:rsidRPr="00266EB7">
              <w:rPr>
                <w:rFonts w:ascii="Arial" w:hAnsi="Arial" w:cs="Arial"/>
                <w:color w:val="323130"/>
                <w:sz w:val="20"/>
                <w:szCs w:val="20"/>
                <w:shd w:val="clear" w:color="auto" w:fill="FFFFFF"/>
              </w:rPr>
              <w:t xml:space="preserve">We're in it together - Ko </w:t>
            </w:r>
            <w:proofErr w:type="spellStart"/>
            <w:r w:rsidRPr="00266EB7">
              <w:rPr>
                <w:rFonts w:ascii="Arial" w:hAnsi="Arial" w:cs="Arial"/>
                <w:color w:val="323130"/>
                <w:sz w:val="20"/>
                <w:szCs w:val="20"/>
                <w:shd w:val="clear" w:color="auto" w:fill="FFFFFF"/>
              </w:rPr>
              <w:t>tātau</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tātau</w:t>
            </w:r>
            <w:proofErr w:type="spellEnd"/>
          </w:p>
        </w:tc>
        <w:tc>
          <w:tcPr>
            <w:tcW w:w="4810" w:type="dxa"/>
          </w:tcPr>
          <w:p w14:paraId="78FD8239" w14:textId="1CA36EAF" w:rsidR="0027532B" w:rsidRPr="00266EB7" w:rsidRDefault="00266EB7" w:rsidP="00012291">
            <w:pPr>
              <w:numPr>
                <w:ilvl w:val="0"/>
                <w:numId w:val="4"/>
              </w:numPr>
              <w:tabs>
                <w:tab w:val="left" w:pos="1800"/>
              </w:tabs>
              <w:spacing w:before="120"/>
              <w:ind w:left="714" w:hanging="357"/>
              <w:rPr>
                <w:rFonts w:ascii="Arial" w:hAnsi="Arial" w:cs="Arial"/>
                <w:color w:val="333333"/>
                <w:sz w:val="20"/>
                <w:szCs w:val="20"/>
                <w:lang w:val="en-NZ"/>
              </w:rPr>
            </w:pPr>
            <w:r w:rsidRPr="00266EB7">
              <w:rPr>
                <w:rFonts w:ascii="Arial" w:hAnsi="Arial" w:cs="Arial"/>
                <w:color w:val="323130"/>
                <w:sz w:val="20"/>
                <w:szCs w:val="20"/>
                <w:shd w:val="clear" w:color="auto" w:fill="FFFFFF"/>
              </w:rPr>
              <w:t>Proud of who we are - </w:t>
            </w:r>
            <w:proofErr w:type="spellStart"/>
            <w:r w:rsidRPr="00266EB7">
              <w:rPr>
                <w:rFonts w:ascii="Arial" w:hAnsi="Arial" w:cs="Arial"/>
                <w:color w:val="323130"/>
                <w:sz w:val="20"/>
                <w:szCs w:val="20"/>
                <w:shd w:val="clear" w:color="auto" w:fill="FFFFFF"/>
              </w:rPr>
              <w:t>Whakahīhī</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i</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te</w:t>
            </w:r>
            <w:proofErr w:type="spellEnd"/>
            <w:r w:rsidRPr="00266EB7">
              <w:rPr>
                <w:rFonts w:ascii="Arial" w:hAnsi="Arial" w:cs="Arial"/>
                <w:color w:val="323130"/>
                <w:sz w:val="20"/>
                <w:szCs w:val="20"/>
                <w:shd w:val="clear" w:color="auto" w:fill="FFFFFF"/>
              </w:rPr>
              <w:t xml:space="preserve"> whakapapa</w:t>
            </w:r>
          </w:p>
        </w:tc>
      </w:tr>
    </w:tbl>
    <w:p w14:paraId="46EEF992" w14:textId="77777777" w:rsidR="0027532B" w:rsidRPr="001B66F5" w:rsidRDefault="00000000" w:rsidP="00497CB8">
      <w:pPr>
        <w:pStyle w:val="Heading3"/>
        <w:spacing w:before="120"/>
        <w:rPr>
          <w:sz w:val="24"/>
          <w:szCs w:val="24"/>
          <w:lang w:val="en-NZ"/>
        </w:rPr>
      </w:pPr>
      <w:r>
        <w:rPr>
          <w:sz w:val="24"/>
          <w:szCs w:val="24"/>
          <w:lang w:val="en-NZ"/>
        </w:rPr>
        <w:pict w14:anchorId="7B4633C5">
          <v:rect id="_x0000_i1027" style="width:470.2pt;height:1pt" o:hralign="center" o:hrstd="t" o:hrnoshade="t" o:hr="t" fillcolor="silver" stroked="f">
            <v:imagedata r:id="rId12" o:title=""/>
          </v:rect>
        </w:pict>
      </w:r>
    </w:p>
    <w:p w14:paraId="58E939B1" w14:textId="77777777" w:rsidR="0027532B" w:rsidRPr="001B66F5" w:rsidRDefault="0027532B" w:rsidP="007E2AAE">
      <w:pPr>
        <w:pStyle w:val="Heading3"/>
        <w:spacing w:before="120"/>
        <w:rPr>
          <w:i/>
          <w:iCs/>
          <w:color w:val="00703C"/>
          <w:sz w:val="28"/>
          <w:szCs w:val="28"/>
          <w:lang w:val="en-NZ"/>
        </w:rPr>
      </w:pPr>
      <w:r w:rsidRPr="001B66F5">
        <w:rPr>
          <w:i/>
          <w:iCs/>
          <w:color w:val="00703C"/>
          <w:sz w:val="28"/>
          <w:szCs w:val="28"/>
          <w:lang w:val="en-NZ"/>
        </w:rPr>
        <w:t>Work Environment</w:t>
      </w:r>
    </w:p>
    <w:p w14:paraId="06572B79" w14:textId="77777777" w:rsidR="002F7355" w:rsidRPr="00064402" w:rsidRDefault="002F7355" w:rsidP="002F7355">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We strive to provide an environment that </w:t>
      </w:r>
      <w:r w:rsidRPr="005A3027">
        <w:rPr>
          <w:rFonts w:ascii="Arial" w:hAnsi="Arial" w:cs="Arial"/>
          <w:sz w:val="20"/>
          <w:szCs w:val="20"/>
          <w:lang w:val="en-NZ"/>
        </w:rPr>
        <w:t>promotes and fosters achievement. We place importance on career development and training to give our people the tools they need to succeed.</w:t>
      </w:r>
    </w:p>
    <w:p w14:paraId="148FD778" w14:textId="449ECD1D" w:rsidR="00F1655E" w:rsidRPr="00064402" w:rsidRDefault="00F1655E" w:rsidP="00141B18">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FMG’s Head Office is in Wellington and accommodates FMG’s Executive Leadership Team (ELT), Client Propositions &amp; Online Services, People &amp; Culture</w:t>
      </w:r>
      <w:r w:rsidR="00347AFE">
        <w:rPr>
          <w:rFonts w:ascii="Arial" w:hAnsi="Arial" w:cs="Arial"/>
          <w:sz w:val="20"/>
          <w:szCs w:val="20"/>
          <w:lang w:val="en-NZ"/>
        </w:rPr>
        <w:t>,</w:t>
      </w:r>
      <w:r w:rsidRPr="00064402">
        <w:rPr>
          <w:rFonts w:ascii="Arial" w:hAnsi="Arial" w:cs="Arial"/>
          <w:sz w:val="20"/>
          <w:szCs w:val="20"/>
          <w:lang w:val="en-NZ"/>
        </w:rPr>
        <w:t xml:space="preserve"> </w:t>
      </w:r>
      <w:r w:rsidR="00762B57">
        <w:rPr>
          <w:rFonts w:ascii="Arial" w:hAnsi="Arial" w:cs="Arial"/>
          <w:sz w:val="20"/>
          <w:szCs w:val="20"/>
          <w:lang w:val="en-NZ"/>
        </w:rPr>
        <w:t>Marketing,</w:t>
      </w:r>
      <w:r w:rsidR="00762B57" w:rsidRPr="00064402">
        <w:rPr>
          <w:rFonts w:ascii="Arial" w:hAnsi="Arial" w:cs="Arial"/>
          <w:sz w:val="20"/>
          <w:szCs w:val="20"/>
          <w:lang w:val="en-NZ"/>
        </w:rPr>
        <w:t xml:space="preserve"> </w:t>
      </w:r>
      <w:r w:rsidRPr="00064402">
        <w:rPr>
          <w:rFonts w:ascii="Arial" w:hAnsi="Arial" w:cs="Arial"/>
          <w:sz w:val="20"/>
          <w:szCs w:val="20"/>
          <w:lang w:val="en-NZ"/>
        </w:rPr>
        <w:t>Communications, Financial Management, Product &amp; Pricing and Underwriting, Reinsurance, Business Information and Analysis, Legal and Compliance.</w:t>
      </w:r>
    </w:p>
    <w:p w14:paraId="6D49DAC7" w14:textId="1B2FBD22" w:rsidR="00F1655E" w:rsidRPr="00064402" w:rsidRDefault="00F1655E" w:rsidP="00141B18">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Palmerston North accommodating our National Sales &amp; </w:t>
      </w:r>
      <w:r w:rsidR="007C5527">
        <w:rPr>
          <w:rFonts w:ascii="Arial" w:hAnsi="Arial" w:cs="Arial"/>
          <w:sz w:val="20"/>
          <w:szCs w:val="20"/>
          <w:lang w:val="en-NZ"/>
        </w:rPr>
        <w:t xml:space="preserve">Advice </w:t>
      </w:r>
      <w:r w:rsidRPr="00064402">
        <w:rPr>
          <w:rFonts w:ascii="Arial" w:hAnsi="Arial" w:cs="Arial"/>
          <w:sz w:val="20"/>
          <w:szCs w:val="20"/>
          <w:lang w:val="en-NZ"/>
        </w:rPr>
        <w:t>Centre,</w:t>
      </w:r>
      <w:r w:rsidR="003B5E0F">
        <w:rPr>
          <w:rFonts w:ascii="Arial" w:hAnsi="Arial" w:cs="Arial"/>
          <w:sz w:val="20"/>
          <w:szCs w:val="20"/>
          <w:lang w:val="en-NZ"/>
        </w:rPr>
        <w:t xml:space="preserve"> People and Culture</w:t>
      </w:r>
      <w:r w:rsidRPr="00064402">
        <w:rPr>
          <w:rFonts w:ascii="Arial" w:hAnsi="Arial" w:cs="Arial"/>
          <w:sz w:val="20"/>
          <w:szCs w:val="20"/>
          <w:lang w:val="en-NZ"/>
        </w:rPr>
        <w:t xml:space="preserve">, Information Technology, Claims, Operations and Payments functions.  In addition to the offices in Wellington, Palmerston North and Christchurch FMG has offices in 30 regional locations throughout New Zealand. </w:t>
      </w:r>
    </w:p>
    <w:p w14:paraId="24A8C133" w14:textId="1E35D293" w:rsidR="0027532B" w:rsidRPr="001B66F5" w:rsidRDefault="00000000" w:rsidP="00C1744E">
      <w:pPr>
        <w:pStyle w:val="Heading3"/>
        <w:spacing w:before="120"/>
        <w:rPr>
          <w:i/>
          <w:iCs/>
          <w:color w:val="00703C"/>
          <w:sz w:val="28"/>
          <w:szCs w:val="28"/>
          <w:lang w:val="en-NZ"/>
        </w:rPr>
      </w:pPr>
      <w:r>
        <w:rPr>
          <w:lang w:val="en-NZ"/>
        </w:rPr>
        <w:pict w14:anchorId="4F3CF4A4">
          <v:rect id="_x0000_i1028" style="width:470.2pt;height:1pt" o:hralign="center" o:hrstd="t" o:hrnoshade="t" o:hr="t" fillcolor="silver" stroked="f">
            <v:imagedata r:id="rId12" o:title=""/>
          </v:rect>
        </w:pict>
      </w:r>
      <w:r w:rsidR="008D2F01" w:rsidRPr="001B66F5">
        <w:rPr>
          <w:i/>
          <w:iCs/>
          <w:color w:val="00703C"/>
          <w:sz w:val="28"/>
          <w:szCs w:val="28"/>
          <w:lang w:val="en-NZ"/>
        </w:rPr>
        <w:t>P</w:t>
      </w:r>
      <w:r w:rsidR="0027532B" w:rsidRPr="001B66F5">
        <w:rPr>
          <w:i/>
          <w:iCs/>
          <w:color w:val="00703C"/>
          <w:sz w:val="28"/>
          <w:szCs w:val="28"/>
          <w:lang w:val="en-NZ"/>
        </w:rPr>
        <w:t xml:space="preserve">urpose of the </w:t>
      </w:r>
      <w:r w:rsidR="00B41683">
        <w:rPr>
          <w:i/>
          <w:iCs/>
          <w:color w:val="00703C"/>
          <w:sz w:val="28"/>
          <w:szCs w:val="28"/>
          <w:lang w:val="en-NZ"/>
        </w:rPr>
        <w:t>R</w:t>
      </w:r>
      <w:r w:rsidR="0027532B" w:rsidRPr="001B66F5">
        <w:rPr>
          <w:i/>
          <w:iCs/>
          <w:color w:val="00703C"/>
          <w:sz w:val="28"/>
          <w:szCs w:val="28"/>
          <w:lang w:val="en-NZ"/>
        </w:rPr>
        <w:t>ole</w:t>
      </w:r>
    </w:p>
    <w:p w14:paraId="56EC692E" w14:textId="54D54F5B" w:rsidR="004B3626" w:rsidRPr="004B3626" w:rsidRDefault="004B3626" w:rsidP="004B3626">
      <w:pPr>
        <w:pStyle w:val="NormalWeb"/>
        <w:spacing w:before="200" w:beforeAutospacing="0" w:after="120" w:afterAutospacing="0" w:line="276" w:lineRule="auto"/>
        <w:rPr>
          <w:rFonts w:ascii="Arial" w:hAnsi="Arial" w:cs="Arial"/>
          <w:sz w:val="20"/>
          <w:szCs w:val="20"/>
        </w:rPr>
      </w:pPr>
      <w:r w:rsidRPr="004B3626">
        <w:rPr>
          <w:rFonts w:ascii="Arial" w:eastAsia="Arial" w:hAnsi="Arial" w:cs="Arial"/>
          <w:kern w:val="2"/>
          <w:sz w:val="20"/>
          <w:szCs w:val="20"/>
        </w:rPr>
        <w:t xml:space="preserve">The Head of </w:t>
      </w:r>
      <w:r w:rsidR="00662038">
        <w:rPr>
          <w:rFonts w:ascii="Arial" w:eastAsia="Arial" w:hAnsi="Arial" w:cs="Arial"/>
          <w:kern w:val="2"/>
          <w:sz w:val="20"/>
          <w:szCs w:val="20"/>
        </w:rPr>
        <w:t>Change (</w:t>
      </w:r>
      <w:proofErr w:type="spellStart"/>
      <w:r w:rsidR="00662038">
        <w:rPr>
          <w:rFonts w:ascii="Arial" w:eastAsia="Arial" w:hAnsi="Arial" w:cs="Arial"/>
          <w:kern w:val="2"/>
          <w:sz w:val="20"/>
          <w:szCs w:val="20"/>
        </w:rPr>
        <w:t>HoC</w:t>
      </w:r>
      <w:proofErr w:type="spellEnd"/>
      <w:r w:rsidR="00AC74EA">
        <w:rPr>
          <w:rFonts w:ascii="Arial" w:eastAsia="Arial" w:hAnsi="Arial" w:cs="Arial"/>
          <w:kern w:val="2"/>
          <w:sz w:val="20"/>
          <w:szCs w:val="20"/>
        </w:rPr>
        <w:t>)</w:t>
      </w:r>
      <w:r w:rsidRPr="004B3626">
        <w:rPr>
          <w:rFonts w:ascii="Arial" w:eastAsia="Arial" w:hAnsi="Arial" w:cs="Arial"/>
          <w:kern w:val="2"/>
          <w:sz w:val="20"/>
          <w:szCs w:val="20"/>
        </w:rPr>
        <w:t xml:space="preserve"> develops and leads the strategy for embedding </w:t>
      </w:r>
      <w:r w:rsidR="00662038">
        <w:rPr>
          <w:rFonts w:ascii="Arial" w:eastAsia="Arial" w:hAnsi="Arial" w:cs="Arial"/>
          <w:kern w:val="2"/>
          <w:sz w:val="20"/>
          <w:szCs w:val="20"/>
        </w:rPr>
        <w:t xml:space="preserve">change leadership </w:t>
      </w:r>
      <w:r w:rsidRPr="004B3626">
        <w:rPr>
          <w:rFonts w:ascii="Arial" w:eastAsia="Arial" w:hAnsi="Arial" w:cs="Arial"/>
          <w:kern w:val="2"/>
          <w:sz w:val="20"/>
          <w:szCs w:val="20"/>
        </w:rPr>
        <w:t xml:space="preserve">in FMG with the support of ELT, Mutual Leaders and </w:t>
      </w:r>
      <w:r w:rsidR="007D2905">
        <w:rPr>
          <w:rFonts w:ascii="Arial" w:eastAsia="Arial" w:hAnsi="Arial" w:cs="Arial"/>
          <w:kern w:val="2"/>
          <w:sz w:val="20"/>
          <w:szCs w:val="20"/>
          <w:lang w:val="en-US"/>
        </w:rPr>
        <w:t>Change Manager</w:t>
      </w:r>
      <w:r w:rsidR="001779D7">
        <w:rPr>
          <w:rFonts w:ascii="Arial" w:eastAsia="Arial" w:hAnsi="Arial" w:cs="Arial"/>
          <w:kern w:val="2"/>
          <w:sz w:val="20"/>
          <w:szCs w:val="20"/>
          <w:lang w:val="en-US"/>
        </w:rPr>
        <w:t>s</w:t>
      </w:r>
      <w:r>
        <w:rPr>
          <w:rFonts w:ascii="Arial" w:eastAsia="Arial" w:hAnsi="Arial" w:cs="Arial"/>
          <w:kern w:val="2"/>
          <w:sz w:val="20"/>
          <w:szCs w:val="20"/>
          <w:lang w:val="en-US"/>
        </w:rPr>
        <w:t xml:space="preserve">. </w:t>
      </w:r>
      <w:r w:rsidRPr="004B3626">
        <w:rPr>
          <w:rFonts w:ascii="Arial" w:eastAsia="Arial" w:hAnsi="Arial" w:cs="Arial"/>
          <w:kern w:val="2"/>
          <w:sz w:val="20"/>
          <w:szCs w:val="20"/>
        </w:rPr>
        <w:t>The</w:t>
      </w:r>
      <w:r w:rsidR="005713B9">
        <w:rPr>
          <w:rFonts w:ascii="Arial" w:eastAsia="Arial" w:hAnsi="Arial" w:cs="Arial"/>
          <w:kern w:val="2"/>
          <w:sz w:val="20"/>
          <w:szCs w:val="20"/>
        </w:rPr>
        <w:t>y are</w:t>
      </w:r>
      <w:r w:rsidRPr="004B3626">
        <w:rPr>
          <w:rFonts w:ascii="Arial" w:eastAsia="Arial" w:hAnsi="Arial" w:cs="Arial"/>
          <w:kern w:val="2"/>
          <w:sz w:val="20"/>
          <w:szCs w:val="20"/>
        </w:rPr>
        <w:t xml:space="preserve"> a member of </w:t>
      </w:r>
      <w:r w:rsidR="003D267E">
        <w:rPr>
          <w:rFonts w:ascii="Arial" w:eastAsia="Arial" w:hAnsi="Arial" w:cs="Arial"/>
          <w:kern w:val="2"/>
          <w:sz w:val="20"/>
          <w:szCs w:val="20"/>
        </w:rPr>
        <w:t>Enterprise Portfolio Management Committee (</w:t>
      </w:r>
      <w:r w:rsidRPr="004B3626">
        <w:rPr>
          <w:rFonts w:ascii="Arial" w:eastAsia="Arial" w:hAnsi="Arial" w:cs="Arial"/>
          <w:kern w:val="2"/>
          <w:sz w:val="20"/>
          <w:szCs w:val="20"/>
        </w:rPr>
        <w:t>EPMC</w:t>
      </w:r>
      <w:r w:rsidR="003D267E">
        <w:rPr>
          <w:rFonts w:ascii="Arial" w:eastAsia="Arial" w:hAnsi="Arial" w:cs="Arial"/>
          <w:kern w:val="2"/>
          <w:sz w:val="20"/>
          <w:szCs w:val="20"/>
        </w:rPr>
        <w:t>)</w:t>
      </w:r>
      <w:r w:rsidRPr="004B3626">
        <w:rPr>
          <w:rFonts w:ascii="Arial" w:eastAsia="Arial" w:hAnsi="Arial" w:cs="Arial"/>
          <w:kern w:val="2"/>
          <w:sz w:val="20"/>
          <w:szCs w:val="20"/>
        </w:rPr>
        <w:t xml:space="preserve"> </w:t>
      </w:r>
      <w:r w:rsidR="003D267E">
        <w:rPr>
          <w:rFonts w:ascii="Arial" w:eastAsia="Arial" w:hAnsi="Arial" w:cs="Arial"/>
          <w:kern w:val="2"/>
          <w:sz w:val="20"/>
          <w:szCs w:val="20"/>
        </w:rPr>
        <w:t xml:space="preserve">are </w:t>
      </w:r>
      <w:r w:rsidRPr="004B3626">
        <w:rPr>
          <w:rFonts w:ascii="Arial" w:eastAsia="Arial" w:hAnsi="Arial" w:cs="Arial"/>
          <w:kern w:val="2"/>
          <w:sz w:val="20"/>
          <w:szCs w:val="20"/>
        </w:rPr>
        <w:t xml:space="preserve">and responsible for </w:t>
      </w:r>
      <w:r w:rsidR="003D267E">
        <w:rPr>
          <w:rFonts w:ascii="Arial" w:eastAsia="Arial" w:hAnsi="Arial" w:cs="Arial"/>
          <w:kern w:val="2"/>
          <w:sz w:val="20"/>
          <w:szCs w:val="20"/>
        </w:rPr>
        <w:t xml:space="preserve">helping to deliver the Strategy to Delivery framework, </w:t>
      </w:r>
      <w:r w:rsidRPr="004B3626">
        <w:rPr>
          <w:rFonts w:ascii="Arial" w:eastAsia="Arial" w:hAnsi="Arial" w:cs="Arial"/>
          <w:kern w:val="2"/>
          <w:sz w:val="20"/>
          <w:szCs w:val="20"/>
        </w:rPr>
        <w:t xml:space="preserve">making change related recommendations </w:t>
      </w:r>
      <w:r w:rsidR="003D267E">
        <w:rPr>
          <w:rFonts w:ascii="Arial" w:eastAsia="Arial" w:hAnsi="Arial" w:cs="Arial"/>
          <w:kern w:val="2"/>
          <w:sz w:val="20"/>
          <w:szCs w:val="20"/>
        </w:rPr>
        <w:t xml:space="preserve">and </w:t>
      </w:r>
      <w:r w:rsidR="00071B1A">
        <w:rPr>
          <w:rFonts w:ascii="Arial" w:eastAsia="Arial" w:hAnsi="Arial" w:cs="Arial"/>
          <w:kern w:val="2"/>
          <w:sz w:val="20"/>
          <w:szCs w:val="20"/>
        </w:rPr>
        <w:t>embedding the</w:t>
      </w:r>
      <w:r w:rsidRPr="004B3626">
        <w:rPr>
          <w:rFonts w:ascii="Arial" w:eastAsia="Arial" w:hAnsi="Arial" w:cs="Arial"/>
          <w:kern w:val="2"/>
          <w:sz w:val="20"/>
          <w:szCs w:val="20"/>
        </w:rPr>
        <w:t xml:space="preserve"> </w:t>
      </w:r>
      <w:r w:rsidR="006D4F6F" w:rsidRPr="004B3626">
        <w:rPr>
          <w:rFonts w:ascii="Arial" w:eastAsia="Arial" w:hAnsi="Arial" w:cs="Arial"/>
          <w:kern w:val="2"/>
          <w:sz w:val="20"/>
          <w:szCs w:val="20"/>
        </w:rPr>
        <w:t>C</w:t>
      </w:r>
      <w:r w:rsidR="006D4F6F">
        <w:rPr>
          <w:rFonts w:ascii="Arial" w:eastAsia="Arial" w:hAnsi="Arial" w:cs="Arial"/>
          <w:kern w:val="2"/>
          <w:sz w:val="20"/>
          <w:szCs w:val="20"/>
        </w:rPr>
        <w:t xml:space="preserve">hange </w:t>
      </w:r>
      <w:r w:rsidR="006D4F6F" w:rsidRPr="004B3626">
        <w:rPr>
          <w:rFonts w:ascii="Arial" w:eastAsia="Arial" w:hAnsi="Arial" w:cs="Arial"/>
          <w:kern w:val="2"/>
          <w:sz w:val="20"/>
          <w:szCs w:val="20"/>
        </w:rPr>
        <w:t>C</w:t>
      </w:r>
      <w:r w:rsidR="006D4F6F">
        <w:rPr>
          <w:rFonts w:ascii="Arial" w:eastAsia="Arial" w:hAnsi="Arial" w:cs="Arial"/>
          <w:kern w:val="2"/>
          <w:sz w:val="20"/>
          <w:szCs w:val="20"/>
        </w:rPr>
        <w:t xml:space="preserve">ommunity </w:t>
      </w:r>
      <w:r w:rsidR="006D4F6F" w:rsidRPr="004B3626">
        <w:rPr>
          <w:rFonts w:ascii="Arial" w:eastAsia="Arial" w:hAnsi="Arial" w:cs="Arial"/>
          <w:kern w:val="2"/>
          <w:sz w:val="20"/>
          <w:szCs w:val="20"/>
        </w:rPr>
        <w:t>o</w:t>
      </w:r>
      <w:r w:rsidR="006D4F6F">
        <w:rPr>
          <w:rFonts w:ascii="Arial" w:eastAsia="Arial" w:hAnsi="Arial" w:cs="Arial"/>
          <w:kern w:val="2"/>
          <w:sz w:val="20"/>
          <w:szCs w:val="20"/>
        </w:rPr>
        <w:t xml:space="preserve">f </w:t>
      </w:r>
      <w:r w:rsidR="006D4F6F" w:rsidRPr="004B3626">
        <w:rPr>
          <w:rFonts w:ascii="Arial" w:eastAsia="Arial" w:hAnsi="Arial" w:cs="Arial"/>
          <w:kern w:val="2"/>
          <w:sz w:val="20"/>
          <w:szCs w:val="20"/>
        </w:rPr>
        <w:t>P</w:t>
      </w:r>
      <w:r w:rsidR="006D4F6F">
        <w:rPr>
          <w:rFonts w:ascii="Arial" w:eastAsia="Arial" w:hAnsi="Arial" w:cs="Arial"/>
          <w:kern w:val="2"/>
          <w:sz w:val="20"/>
          <w:szCs w:val="20"/>
        </w:rPr>
        <w:t>ractice</w:t>
      </w:r>
      <w:r w:rsidRPr="004B3626">
        <w:rPr>
          <w:rFonts w:ascii="Arial" w:eastAsia="Arial" w:hAnsi="Arial" w:cs="Arial"/>
          <w:kern w:val="2"/>
          <w:sz w:val="20"/>
          <w:szCs w:val="20"/>
        </w:rPr>
        <w:t xml:space="preserve">. </w:t>
      </w:r>
    </w:p>
    <w:p w14:paraId="10362D4C" w14:textId="021FBEEC" w:rsidR="0003770C" w:rsidRDefault="004B3626" w:rsidP="0003770C">
      <w:pPr>
        <w:pStyle w:val="NormalWeb"/>
        <w:spacing w:before="200" w:beforeAutospacing="0" w:after="120" w:afterAutospacing="0" w:line="276" w:lineRule="auto"/>
        <w:rPr>
          <w:rFonts w:ascii="Arial" w:eastAsia="Arial" w:hAnsi="Arial" w:cs="Arial"/>
          <w:kern w:val="2"/>
          <w:sz w:val="20"/>
          <w:szCs w:val="20"/>
        </w:rPr>
      </w:pPr>
      <w:r w:rsidRPr="004B3626">
        <w:rPr>
          <w:rFonts w:ascii="Arial" w:eastAsia="Arial" w:hAnsi="Arial" w:cs="Arial"/>
          <w:kern w:val="2"/>
          <w:sz w:val="20"/>
          <w:szCs w:val="20"/>
        </w:rPr>
        <w:lastRenderedPageBreak/>
        <w:t xml:space="preserve">The </w:t>
      </w:r>
      <w:r w:rsidR="00071B1A">
        <w:rPr>
          <w:rFonts w:ascii="Arial" w:eastAsia="Arial" w:hAnsi="Arial" w:cs="Arial"/>
          <w:kern w:val="2"/>
          <w:sz w:val="20"/>
          <w:szCs w:val="20"/>
        </w:rPr>
        <w:t xml:space="preserve">Head of Change </w:t>
      </w:r>
      <w:r w:rsidRPr="004B3626">
        <w:rPr>
          <w:rFonts w:ascii="Arial" w:eastAsia="Arial" w:hAnsi="Arial" w:cs="Arial"/>
          <w:kern w:val="2"/>
          <w:sz w:val="20"/>
          <w:szCs w:val="20"/>
        </w:rPr>
        <w:t xml:space="preserve">will lead the </w:t>
      </w:r>
      <w:bookmarkStart w:id="0" w:name="_Hlk202275451"/>
      <w:r w:rsidRPr="004B3626">
        <w:rPr>
          <w:rFonts w:ascii="Arial" w:eastAsia="Arial" w:hAnsi="Arial" w:cs="Arial"/>
          <w:kern w:val="2"/>
          <w:sz w:val="20"/>
          <w:szCs w:val="20"/>
        </w:rPr>
        <w:t>C</w:t>
      </w:r>
      <w:r w:rsidR="005713B9">
        <w:rPr>
          <w:rFonts w:ascii="Arial" w:eastAsia="Arial" w:hAnsi="Arial" w:cs="Arial"/>
          <w:kern w:val="2"/>
          <w:sz w:val="20"/>
          <w:szCs w:val="20"/>
        </w:rPr>
        <w:t xml:space="preserve">hange </w:t>
      </w:r>
      <w:r w:rsidRPr="004B3626">
        <w:rPr>
          <w:rFonts w:ascii="Arial" w:eastAsia="Arial" w:hAnsi="Arial" w:cs="Arial"/>
          <w:kern w:val="2"/>
          <w:sz w:val="20"/>
          <w:szCs w:val="20"/>
        </w:rPr>
        <w:t>C</w:t>
      </w:r>
      <w:r w:rsidR="005713B9">
        <w:rPr>
          <w:rFonts w:ascii="Arial" w:eastAsia="Arial" w:hAnsi="Arial" w:cs="Arial"/>
          <w:kern w:val="2"/>
          <w:sz w:val="20"/>
          <w:szCs w:val="20"/>
        </w:rPr>
        <w:t xml:space="preserve">ommunity </w:t>
      </w:r>
      <w:r w:rsidRPr="004B3626">
        <w:rPr>
          <w:rFonts w:ascii="Arial" w:eastAsia="Arial" w:hAnsi="Arial" w:cs="Arial"/>
          <w:kern w:val="2"/>
          <w:sz w:val="20"/>
          <w:szCs w:val="20"/>
        </w:rPr>
        <w:t>o</w:t>
      </w:r>
      <w:r w:rsidR="005713B9">
        <w:rPr>
          <w:rFonts w:ascii="Arial" w:eastAsia="Arial" w:hAnsi="Arial" w:cs="Arial"/>
          <w:kern w:val="2"/>
          <w:sz w:val="20"/>
          <w:szCs w:val="20"/>
        </w:rPr>
        <w:t xml:space="preserve">f </w:t>
      </w:r>
      <w:r w:rsidRPr="004B3626">
        <w:rPr>
          <w:rFonts w:ascii="Arial" w:eastAsia="Arial" w:hAnsi="Arial" w:cs="Arial"/>
          <w:kern w:val="2"/>
          <w:sz w:val="20"/>
          <w:szCs w:val="20"/>
        </w:rPr>
        <w:t>P</w:t>
      </w:r>
      <w:r w:rsidR="005713B9">
        <w:rPr>
          <w:rFonts w:ascii="Arial" w:eastAsia="Arial" w:hAnsi="Arial" w:cs="Arial"/>
          <w:kern w:val="2"/>
          <w:sz w:val="20"/>
          <w:szCs w:val="20"/>
        </w:rPr>
        <w:t>ractice</w:t>
      </w:r>
      <w:r w:rsidRPr="004B3626">
        <w:rPr>
          <w:rFonts w:ascii="Arial" w:eastAsia="Arial" w:hAnsi="Arial" w:cs="Arial"/>
          <w:kern w:val="2"/>
          <w:sz w:val="20"/>
          <w:szCs w:val="20"/>
        </w:rPr>
        <w:t xml:space="preserve"> </w:t>
      </w:r>
      <w:bookmarkEnd w:id="0"/>
      <w:r w:rsidRPr="004B3626">
        <w:rPr>
          <w:rFonts w:ascii="Arial" w:eastAsia="Arial" w:hAnsi="Arial" w:cs="Arial"/>
          <w:kern w:val="2"/>
          <w:sz w:val="20"/>
          <w:szCs w:val="20"/>
        </w:rPr>
        <w:t xml:space="preserve">to enable governance and reporting, ensure consistency of change project delivery practice and encourage change capability building. </w:t>
      </w:r>
      <w:r w:rsidR="00111072">
        <w:rPr>
          <w:rFonts w:ascii="Arial" w:eastAsia="Arial" w:hAnsi="Arial" w:cs="Arial"/>
          <w:kern w:val="2"/>
          <w:sz w:val="20"/>
          <w:szCs w:val="20"/>
        </w:rPr>
        <w:t xml:space="preserve">They also </w:t>
      </w:r>
      <w:r w:rsidRPr="004B3626">
        <w:rPr>
          <w:rFonts w:ascii="Arial" w:eastAsia="Arial" w:hAnsi="Arial" w:cs="Arial"/>
          <w:kern w:val="2"/>
          <w:sz w:val="20"/>
          <w:szCs w:val="20"/>
        </w:rPr>
        <w:t xml:space="preserve">facilitate </w:t>
      </w:r>
      <w:r w:rsidR="00503F16">
        <w:rPr>
          <w:rFonts w:ascii="Arial" w:eastAsia="Arial" w:hAnsi="Arial" w:cs="Arial"/>
          <w:kern w:val="2"/>
          <w:sz w:val="20"/>
          <w:szCs w:val="20"/>
        </w:rPr>
        <w:t>t</w:t>
      </w:r>
      <w:r w:rsidRPr="004B3626">
        <w:rPr>
          <w:rFonts w:ascii="Arial" w:eastAsia="Arial" w:hAnsi="Arial" w:cs="Arial"/>
          <w:kern w:val="2"/>
          <w:sz w:val="20"/>
          <w:szCs w:val="20"/>
        </w:rPr>
        <w:t xml:space="preserve">he Employee Change Network, with the support of the </w:t>
      </w:r>
      <w:r w:rsidR="00111072" w:rsidRPr="004B3626">
        <w:rPr>
          <w:rFonts w:ascii="Arial" w:eastAsia="Arial" w:hAnsi="Arial" w:cs="Arial"/>
          <w:kern w:val="2"/>
          <w:sz w:val="20"/>
          <w:szCs w:val="20"/>
        </w:rPr>
        <w:t>C</w:t>
      </w:r>
      <w:r w:rsidR="00111072">
        <w:rPr>
          <w:rFonts w:ascii="Arial" w:eastAsia="Arial" w:hAnsi="Arial" w:cs="Arial"/>
          <w:kern w:val="2"/>
          <w:sz w:val="20"/>
          <w:szCs w:val="20"/>
        </w:rPr>
        <w:t xml:space="preserve">hange </w:t>
      </w:r>
      <w:r w:rsidR="00111072" w:rsidRPr="004B3626">
        <w:rPr>
          <w:rFonts w:ascii="Arial" w:eastAsia="Arial" w:hAnsi="Arial" w:cs="Arial"/>
          <w:kern w:val="2"/>
          <w:sz w:val="20"/>
          <w:szCs w:val="20"/>
        </w:rPr>
        <w:t>C</w:t>
      </w:r>
      <w:r w:rsidR="00111072">
        <w:rPr>
          <w:rFonts w:ascii="Arial" w:eastAsia="Arial" w:hAnsi="Arial" w:cs="Arial"/>
          <w:kern w:val="2"/>
          <w:sz w:val="20"/>
          <w:szCs w:val="20"/>
        </w:rPr>
        <w:t xml:space="preserve">ommunity </w:t>
      </w:r>
      <w:r w:rsidR="00111072" w:rsidRPr="004B3626">
        <w:rPr>
          <w:rFonts w:ascii="Arial" w:eastAsia="Arial" w:hAnsi="Arial" w:cs="Arial"/>
          <w:kern w:val="2"/>
          <w:sz w:val="20"/>
          <w:szCs w:val="20"/>
        </w:rPr>
        <w:t>o</w:t>
      </w:r>
      <w:r w:rsidR="00111072">
        <w:rPr>
          <w:rFonts w:ascii="Arial" w:eastAsia="Arial" w:hAnsi="Arial" w:cs="Arial"/>
          <w:kern w:val="2"/>
          <w:sz w:val="20"/>
          <w:szCs w:val="20"/>
        </w:rPr>
        <w:t xml:space="preserve">f </w:t>
      </w:r>
      <w:r w:rsidR="00111072" w:rsidRPr="004B3626">
        <w:rPr>
          <w:rFonts w:ascii="Arial" w:eastAsia="Arial" w:hAnsi="Arial" w:cs="Arial"/>
          <w:kern w:val="2"/>
          <w:sz w:val="20"/>
          <w:szCs w:val="20"/>
        </w:rPr>
        <w:t>P</w:t>
      </w:r>
      <w:r w:rsidR="00111072">
        <w:rPr>
          <w:rFonts w:ascii="Arial" w:eastAsia="Arial" w:hAnsi="Arial" w:cs="Arial"/>
          <w:kern w:val="2"/>
          <w:sz w:val="20"/>
          <w:szCs w:val="20"/>
        </w:rPr>
        <w:t>ractice</w:t>
      </w:r>
      <w:r w:rsidRPr="004B3626">
        <w:rPr>
          <w:rFonts w:ascii="Arial" w:eastAsia="Arial" w:hAnsi="Arial" w:cs="Arial"/>
          <w:kern w:val="2"/>
          <w:sz w:val="20"/>
          <w:szCs w:val="20"/>
        </w:rPr>
        <w:t xml:space="preserve">, to act as a communication hub, encourage engagement, provide feedback, build change capability and </w:t>
      </w:r>
      <w:r w:rsidRPr="0003770C">
        <w:rPr>
          <w:rFonts w:ascii="Arial" w:eastAsia="Arial" w:hAnsi="Arial" w:cs="Arial"/>
          <w:kern w:val="2"/>
          <w:sz w:val="20"/>
          <w:szCs w:val="20"/>
        </w:rPr>
        <w:t xml:space="preserve">embed change. </w:t>
      </w:r>
    </w:p>
    <w:p w14:paraId="31894366" w14:textId="1226C21B" w:rsidR="002030E5" w:rsidRDefault="0003770C" w:rsidP="004B3626">
      <w:pPr>
        <w:pStyle w:val="NormalWeb"/>
        <w:spacing w:before="200" w:beforeAutospacing="0" w:after="120" w:afterAutospacing="0" w:line="276" w:lineRule="auto"/>
        <w:rPr>
          <w:rFonts w:ascii="Arial" w:eastAsia="Arial" w:hAnsi="Arial" w:cs="Arial"/>
          <w:kern w:val="2"/>
          <w:sz w:val="20"/>
          <w:szCs w:val="20"/>
        </w:rPr>
      </w:pPr>
      <w:r w:rsidRPr="0003770C">
        <w:rPr>
          <w:rFonts w:ascii="Arial" w:eastAsia="Arial" w:hAnsi="Arial" w:cs="Arial"/>
          <w:kern w:val="2"/>
          <w:sz w:val="20"/>
          <w:szCs w:val="20"/>
        </w:rPr>
        <w:t xml:space="preserve">The </w:t>
      </w:r>
      <w:r w:rsidR="00071B1A">
        <w:rPr>
          <w:rFonts w:ascii="Arial" w:eastAsia="Arial" w:hAnsi="Arial" w:cs="Arial"/>
          <w:kern w:val="2"/>
          <w:sz w:val="20"/>
          <w:szCs w:val="20"/>
        </w:rPr>
        <w:t>Head of Change</w:t>
      </w:r>
      <w:r w:rsidR="00D21BFB">
        <w:rPr>
          <w:rFonts w:ascii="Arial" w:eastAsia="Arial" w:hAnsi="Arial" w:cs="Arial"/>
          <w:kern w:val="2"/>
          <w:sz w:val="20"/>
          <w:szCs w:val="20"/>
        </w:rPr>
        <w:t xml:space="preserve"> </w:t>
      </w:r>
      <w:r w:rsidRPr="0003770C">
        <w:rPr>
          <w:rFonts w:ascii="Arial" w:eastAsia="Arial" w:hAnsi="Arial" w:cs="Arial"/>
          <w:kern w:val="2"/>
          <w:sz w:val="20"/>
          <w:szCs w:val="20"/>
        </w:rPr>
        <w:t xml:space="preserve">is responsible for the federated change management approach across the Mutual as well as setting and assuring the quality of change </w:t>
      </w:r>
      <w:r w:rsidR="00111A48">
        <w:rPr>
          <w:rFonts w:ascii="Arial" w:eastAsia="Arial" w:hAnsi="Arial" w:cs="Arial"/>
          <w:kern w:val="2"/>
          <w:sz w:val="20"/>
          <w:szCs w:val="20"/>
        </w:rPr>
        <w:t xml:space="preserve">delivery </w:t>
      </w:r>
      <w:r w:rsidRPr="009A2C90">
        <w:rPr>
          <w:rFonts w:ascii="Arial" w:eastAsia="Arial" w:hAnsi="Arial" w:cs="Arial"/>
          <w:kern w:val="2"/>
          <w:sz w:val="20"/>
          <w:szCs w:val="20"/>
        </w:rPr>
        <w:t>practice.</w:t>
      </w:r>
      <w:r w:rsidR="009A2626">
        <w:rPr>
          <w:rFonts w:ascii="Arial" w:eastAsia="Arial" w:hAnsi="Arial" w:cs="Arial"/>
          <w:kern w:val="2"/>
          <w:sz w:val="20"/>
          <w:szCs w:val="20"/>
        </w:rPr>
        <w:t xml:space="preserve">  </w:t>
      </w:r>
    </w:p>
    <w:p w14:paraId="3B222DD8" w14:textId="3DF12588" w:rsidR="004B3626" w:rsidRDefault="009A2626" w:rsidP="2A53490A">
      <w:pPr>
        <w:pStyle w:val="NormalWeb"/>
        <w:spacing w:before="200" w:beforeAutospacing="0" w:after="120" w:afterAutospacing="0" w:line="276" w:lineRule="auto"/>
        <w:rPr>
          <w:rFonts w:ascii="Arial" w:eastAsia="Arial" w:hAnsi="Arial" w:cs="Arial"/>
          <w:kern w:val="2"/>
          <w:sz w:val="20"/>
          <w:szCs w:val="20"/>
        </w:rPr>
      </w:pPr>
      <w:r>
        <w:rPr>
          <w:rFonts w:ascii="Arial" w:eastAsia="Arial" w:hAnsi="Arial" w:cs="Arial"/>
          <w:kern w:val="2"/>
          <w:sz w:val="20"/>
          <w:szCs w:val="20"/>
        </w:rPr>
        <w:t xml:space="preserve">As a member of the Strategy and Enablement </w:t>
      </w:r>
      <w:r w:rsidR="00EE64BB">
        <w:rPr>
          <w:rFonts w:ascii="Arial" w:eastAsia="Arial" w:hAnsi="Arial" w:cs="Arial"/>
          <w:kern w:val="2"/>
          <w:sz w:val="20"/>
          <w:szCs w:val="20"/>
        </w:rPr>
        <w:t xml:space="preserve">Leadership Team, the </w:t>
      </w:r>
      <w:r w:rsidR="00071B1A">
        <w:rPr>
          <w:rFonts w:ascii="Arial" w:eastAsia="Arial" w:hAnsi="Arial" w:cs="Arial"/>
          <w:kern w:val="2"/>
          <w:sz w:val="20"/>
          <w:szCs w:val="20"/>
        </w:rPr>
        <w:t>Head of Change</w:t>
      </w:r>
      <w:r w:rsidR="00D21BFB">
        <w:rPr>
          <w:rFonts w:ascii="Arial" w:eastAsia="Arial" w:hAnsi="Arial" w:cs="Arial"/>
          <w:kern w:val="2"/>
          <w:sz w:val="20"/>
          <w:szCs w:val="20"/>
        </w:rPr>
        <w:t xml:space="preserve"> </w:t>
      </w:r>
      <w:r w:rsidR="00D21BFB">
        <w:rPr>
          <w:rFonts w:ascii="Arial" w:hAnsi="Arial" w:cs="Arial"/>
          <w:sz w:val="20"/>
          <w:szCs w:val="20"/>
        </w:rPr>
        <w:t>supports</w:t>
      </w:r>
      <w:r w:rsidR="006B58A8" w:rsidRPr="001B66F5">
        <w:rPr>
          <w:rFonts w:ascii="Arial" w:hAnsi="Arial" w:cs="Arial"/>
          <w:sz w:val="20"/>
          <w:szCs w:val="20"/>
        </w:rPr>
        <w:t xml:space="preserve"> the delivery of change </w:t>
      </w:r>
      <w:r w:rsidR="006B58A8">
        <w:rPr>
          <w:rFonts w:ascii="Arial" w:hAnsi="Arial" w:cs="Arial"/>
          <w:sz w:val="20"/>
          <w:szCs w:val="20"/>
        </w:rPr>
        <w:t>benefits</w:t>
      </w:r>
      <w:r w:rsidR="006B58A8" w:rsidRPr="001B66F5">
        <w:rPr>
          <w:rFonts w:ascii="Arial" w:hAnsi="Arial" w:cs="Arial"/>
          <w:sz w:val="20"/>
          <w:szCs w:val="20"/>
        </w:rPr>
        <w:t> </w:t>
      </w:r>
      <w:r w:rsidR="006B58A8">
        <w:rPr>
          <w:rFonts w:ascii="Arial" w:hAnsi="Arial" w:cs="Arial"/>
          <w:sz w:val="20"/>
          <w:szCs w:val="20"/>
        </w:rPr>
        <w:t>identified in the Business Plan or approved through the Strategy and Delivery process.</w:t>
      </w:r>
      <w:r w:rsidR="006B58A8" w:rsidRPr="001B66F5">
        <w:rPr>
          <w:rFonts w:ascii="Arial" w:hAnsi="Arial" w:cs="Arial"/>
          <w:sz w:val="20"/>
          <w:szCs w:val="20"/>
        </w:rPr>
        <w:t> </w:t>
      </w:r>
      <w:r w:rsidR="006B58A8">
        <w:rPr>
          <w:rFonts w:ascii="Arial" w:hAnsi="Arial" w:cs="Arial"/>
          <w:sz w:val="20"/>
          <w:szCs w:val="20"/>
        </w:rPr>
        <w:t xml:space="preserve">In support of this the </w:t>
      </w:r>
      <w:r w:rsidR="00071B1A">
        <w:rPr>
          <w:rFonts w:ascii="Arial" w:hAnsi="Arial" w:cs="Arial"/>
          <w:sz w:val="20"/>
          <w:szCs w:val="20"/>
        </w:rPr>
        <w:t>Head of Change</w:t>
      </w:r>
      <w:r w:rsidR="00D21BFB">
        <w:rPr>
          <w:rFonts w:ascii="Arial" w:hAnsi="Arial" w:cs="Arial"/>
          <w:sz w:val="20"/>
          <w:szCs w:val="20"/>
        </w:rPr>
        <w:t xml:space="preserve"> </w:t>
      </w:r>
      <w:r w:rsidR="006B58A8">
        <w:rPr>
          <w:rFonts w:ascii="Arial" w:hAnsi="Arial" w:cs="Arial"/>
          <w:sz w:val="20"/>
          <w:szCs w:val="20"/>
        </w:rPr>
        <w:t>is responsible for working with key stakeholders to develop an organisation-wide view of the impact of planned change. They will also provide this as an input into decision making process around impact, timing and resourcing of key initiatives</w:t>
      </w:r>
      <w:r w:rsidR="25ECAC52">
        <w:rPr>
          <w:rFonts w:ascii="Arial" w:hAnsi="Arial" w:cs="Arial"/>
          <w:sz w:val="20"/>
          <w:szCs w:val="20"/>
        </w:rPr>
        <w:t>.</w:t>
      </w:r>
    </w:p>
    <w:p w14:paraId="0EE09742" w14:textId="0781FC4F" w:rsidR="25ECAC52" w:rsidRPr="00151C84" w:rsidRDefault="25ECAC52" w:rsidP="2A53490A">
      <w:pPr>
        <w:spacing w:before="200" w:after="120" w:line="276" w:lineRule="auto"/>
        <w:rPr>
          <w:rFonts w:ascii="Arial" w:eastAsia="Arial" w:hAnsi="Arial" w:cs="Arial"/>
          <w:sz w:val="20"/>
          <w:szCs w:val="20"/>
          <w:lang w:val="en-NZ"/>
        </w:rPr>
      </w:pPr>
      <w:r w:rsidRPr="00151C84">
        <w:rPr>
          <w:rFonts w:ascii="Arial" w:eastAsia="Arial" w:hAnsi="Arial" w:cs="Arial"/>
          <w:color w:val="000000" w:themeColor="text1"/>
          <w:sz w:val="20"/>
          <w:szCs w:val="20"/>
          <w:lang w:val="en-NZ"/>
        </w:rPr>
        <w:t>As a Mutual Leader, you will bring FMG’s Purpose, Vision and Strategy to life through accountability for delivery of FMG’s Business Plan in line with the Mutual’s overall strategic direction. You are tasked with running the Mutual, performing and transforming whilst continuing to ensure FMG remains relevant in a dynamic external environment and marketplace. They are accountable for protecting and growing the Mutual.</w:t>
      </w:r>
    </w:p>
    <w:p w14:paraId="013A2884" w14:textId="77777777" w:rsidR="0027532B" w:rsidRPr="001B66F5" w:rsidRDefault="00000000" w:rsidP="002B11AE">
      <w:pPr>
        <w:tabs>
          <w:tab w:val="left" w:pos="1800"/>
        </w:tabs>
        <w:spacing w:before="120" w:after="120"/>
        <w:jc w:val="both"/>
        <w:rPr>
          <w:rFonts w:ascii="Arial" w:hAnsi="Arial" w:cs="Arial"/>
          <w:lang w:val="en-NZ"/>
        </w:rPr>
      </w:pPr>
      <w:r>
        <w:rPr>
          <w:rFonts w:ascii="Arial" w:hAnsi="Arial" w:cs="Arial"/>
          <w:lang w:val="en-NZ"/>
        </w:rPr>
        <w:pict w14:anchorId="70821CF4">
          <v:rect id="_x0000_i1029" style="width:470.2pt;height:1pt" o:hralign="center" o:hrstd="t" o:hrnoshade="t" o:hr="t" fillcolor="silver" stroked="f">
            <v:imagedata r:id="rId12" o:title=""/>
          </v:rect>
        </w:pict>
      </w:r>
    </w:p>
    <w:p w14:paraId="05914DD2" w14:textId="3AF9605D" w:rsidR="00BD0608" w:rsidRPr="00E5370A" w:rsidRDefault="0027532B" w:rsidP="00E5370A">
      <w:pPr>
        <w:pStyle w:val="Heading3"/>
        <w:spacing w:before="120"/>
        <w:rPr>
          <w:i/>
          <w:iCs/>
          <w:color w:val="00703C"/>
          <w:sz w:val="28"/>
          <w:szCs w:val="28"/>
          <w:lang w:val="en-NZ"/>
        </w:rPr>
      </w:pPr>
      <w:r w:rsidRPr="001B66F5">
        <w:rPr>
          <w:i/>
          <w:iCs/>
          <w:color w:val="00703C"/>
          <w:sz w:val="28"/>
          <w:szCs w:val="28"/>
          <w:lang w:val="en-NZ"/>
        </w:rPr>
        <w:t>Key Responsibilities</w:t>
      </w:r>
    </w:p>
    <w:tbl>
      <w:tblPr>
        <w:tblW w:w="9756" w:type="dxa"/>
        <w:tblInd w:w="-10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108"/>
        <w:gridCol w:w="2579"/>
        <w:gridCol w:w="7069"/>
      </w:tblGrid>
      <w:tr w:rsidR="00BD0608" w:rsidRPr="00064402" w14:paraId="1D162086" w14:textId="77777777" w:rsidTr="00EF5F17">
        <w:trPr>
          <w:gridBefore w:val="1"/>
          <w:wBefore w:w="108" w:type="dxa"/>
        </w:trPr>
        <w:tc>
          <w:tcPr>
            <w:tcW w:w="2579" w:type="dxa"/>
            <w:tcBorders>
              <w:top w:val="single" w:sz="4" w:space="0" w:color="C0C0C0"/>
              <w:bottom w:val="single" w:sz="4" w:space="0" w:color="C0C0C0"/>
              <w:right w:val="nil"/>
            </w:tcBorders>
            <w:shd w:val="clear" w:color="auto" w:fill="006600"/>
          </w:tcPr>
          <w:p w14:paraId="32632182" w14:textId="77777777" w:rsidR="00BD0608" w:rsidRPr="00EB094A" w:rsidRDefault="00BD0608" w:rsidP="00A447C0">
            <w:pPr>
              <w:tabs>
                <w:tab w:val="left" w:pos="1800"/>
              </w:tabs>
              <w:spacing w:before="60" w:afterLines="80" w:after="192"/>
              <w:jc w:val="both"/>
              <w:rPr>
                <w:rFonts w:ascii="Arial" w:hAnsi="Arial" w:cs="Arial"/>
                <w:bCs/>
                <w:color w:val="FFFFFF"/>
                <w:sz w:val="22"/>
                <w:szCs w:val="22"/>
                <w:highlight w:val="darkGreen"/>
                <w:lang w:val="en-NZ"/>
              </w:rPr>
            </w:pPr>
            <w:r w:rsidRPr="00064402">
              <w:rPr>
                <w:rFonts w:ascii="Arial" w:hAnsi="Arial" w:cs="Arial"/>
                <w:bCs/>
                <w:color w:val="FFFFFF"/>
                <w:sz w:val="22"/>
                <w:szCs w:val="22"/>
                <w:lang w:val="en-NZ"/>
              </w:rPr>
              <w:t>Area</w:t>
            </w:r>
          </w:p>
        </w:tc>
        <w:tc>
          <w:tcPr>
            <w:tcW w:w="7069" w:type="dxa"/>
            <w:tcBorders>
              <w:top w:val="single" w:sz="4" w:space="0" w:color="C0C0C0"/>
              <w:left w:val="nil"/>
              <w:bottom w:val="single" w:sz="4" w:space="0" w:color="C0C0C0"/>
            </w:tcBorders>
            <w:shd w:val="clear" w:color="auto" w:fill="006600"/>
          </w:tcPr>
          <w:p w14:paraId="20093A81" w14:textId="77777777" w:rsidR="00BD0608" w:rsidRPr="00064402" w:rsidRDefault="00BD0608" w:rsidP="00A447C0">
            <w:pPr>
              <w:tabs>
                <w:tab w:val="left" w:pos="1800"/>
              </w:tabs>
              <w:spacing w:before="60" w:afterLines="80" w:after="192"/>
              <w:jc w:val="both"/>
              <w:rPr>
                <w:rFonts w:ascii="Arial" w:hAnsi="Arial" w:cs="Arial"/>
                <w:bCs/>
                <w:color w:val="FFFFFF"/>
                <w:sz w:val="22"/>
                <w:szCs w:val="22"/>
                <w:highlight w:val="darkGreen"/>
                <w:lang w:val="en-NZ"/>
              </w:rPr>
            </w:pPr>
            <w:r w:rsidRPr="00064402">
              <w:rPr>
                <w:rFonts w:ascii="Arial" w:hAnsi="Arial" w:cs="Arial"/>
                <w:bCs/>
                <w:color w:val="FFFFFF"/>
                <w:sz w:val="22"/>
                <w:szCs w:val="22"/>
                <w:lang w:val="en-NZ"/>
              </w:rPr>
              <w:t>Responsibilities</w:t>
            </w:r>
          </w:p>
        </w:tc>
      </w:tr>
      <w:tr w:rsidR="00F703E9" w:rsidRPr="00064402" w14:paraId="519BB174" w14:textId="77777777" w:rsidTr="00F703E9">
        <w:tc>
          <w:tcPr>
            <w:tcW w:w="2687" w:type="dxa"/>
            <w:gridSpan w:val="2"/>
            <w:tcBorders>
              <w:top w:val="single" w:sz="4" w:space="0" w:color="C0C0C0"/>
              <w:bottom w:val="single" w:sz="4" w:space="0" w:color="C0C0C0"/>
              <w:right w:val="nil"/>
            </w:tcBorders>
          </w:tcPr>
          <w:p w14:paraId="01BE2A3F" w14:textId="7291E8E2" w:rsidR="00F703E9" w:rsidRPr="00064402" w:rsidRDefault="006A1FEF" w:rsidP="00CB52A4">
            <w:pPr>
              <w:spacing w:before="120" w:after="120"/>
              <w:rPr>
                <w:rFonts w:ascii="Arial" w:hAnsi="Arial" w:cs="Arial"/>
                <w:b/>
                <w:color w:val="00703C"/>
                <w:sz w:val="20"/>
                <w:szCs w:val="20"/>
                <w:lang w:val="en-NZ" w:bidi="en-US"/>
              </w:rPr>
            </w:pPr>
            <w:r>
              <w:rPr>
                <w:rFonts w:ascii="Arial" w:hAnsi="Arial" w:cs="Arial"/>
                <w:b/>
                <w:color w:val="00703C"/>
                <w:sz w:val="20"/>
                <w:szCs w:val="20"/>
                <w:lang w:val="en-NZ" w:bidi="en-US"/>
              </w:rPr>
              <w:t>Strategy</w:t>
            </w:r>
            <w:r w:rsidR="00933CDF">
              <w:rPr>
                <w:rFonts w:ascii="Arial" w:hAnsi="Arial" w:cs="Arial"/>
                <w:b/>
                <w:color w:val="00703C"/>
                <w:sz w:val="20"/>
                <w:szCs w:val="20"/>
                <w:lang w:val="en-NZ" w:bidi="en-US"/>
              </w:rPr>
              <w:t xml:space="preserve"> and</w:t>
            </w:r>
            <w:r>
              <w:rPr>
                <w:rFonts w:ascii="Arial" w:hAnsi="Arial" w:cs="Arial"/>
                <w:b/>
                <w:color w:val="00703C"/>
                <w:sz w:val="20"/>
                <w:szCs w:val="20"/>
                <w:lang w:val="en-NZ" w:bidi="en-US"/>
              </w:rPr>
              <w:t xml:space="preserve"> Direction </w:t>
            </w:r>
          </w:p>
        </w:tc>
        <w:tc>
          <w:tcPr>
            <w:tcW w:w="7069" w:type="dxa"/>
            <w:tcBorders>
              <w:top w:val="single" w:sz="4" w:space="0" w:color="C0C0C0"/>
              <w:left w:val="nil"/>
              <w:bottom w:val="single" w:sz="4" w:space="0" w:color="C0C0C0"/>
            </w:tcBorders>
          </w:tcPr>
          <w:p w14:paraId="77675CEB" w14:textId="6E39CAD3" w:rsidR="00F703E9" w:rsidRPr="001B66F5" w:rsidRDefault="00933CDF" w:rsidP="00CB52A4">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 xml:space="preserve">Develop </w:t>
            </w:r>
            <w:r w:rsidR="00D34D33">
              <w:rPr>
                <w:rFonts w:ascii="Arial" w:hAnsi="Arial" w:cs="Arial"/>
                <w:sz w:val="20"/>
                <w:szCs w:val="20"/>
                <w:lang w:val="en-NZ"/>
              </w:rPr>
              <w:t xml:space="preserve">and deliver </w:t>
            </w:r>
            <w:r w:rsidR="00071B1A">
              <w:rPr>
                <w:rFonts w:ascii="Arial" w:hAnsi="Arial" w:cs="Arial"/>
                <w:sz w:val="20"/>
                <w:szCs w:val="20"/>
                <w:lang w:val="en-NZ"/>
              </w:rPr>
              <w:t xml:space="preserve">the Change </w:t>
            </w:r>
            <w:r w:rsidR="00D34D33">
              <w:rPr>
                <w:rFonts w:ascii="Arial" w:hAnsi="Arial" w:cs="Arial"/>
                <w:sz w:val="20"/>
                <w:szCs w:val="20"/>
                <w:lang w:val="en-NZ"/>
              </w:rPr>
              <w:t xml:space="preserve">strategy for the Mutual, including establish governance bodies, </w:t>
            </w:r>
            <w:r w:rsidR="000C1DD6">
              <w:rPr>
                <w:rFonts w:ascii="Arial" w:hAnsi="Arial" w:cs="Arial"/>
                <w:sz w:val="20"/>
                <w:szCs w:val="20"/>
                <w:lang w:val="en-NZ"/>
              </w:rPr>
              <w:t>socialisation</w:t>
            </w:r>
            <w:r w:rsidR="00F5779B">
              <w:rPr>
                <w:rFonts w:ascii="Arial" w:hAnsi="Arial" w:cs="Arial"/>
                <w:sz w:val="20"/>
                <w:szCs w:val="20"/>
                <w:lang w:val="en-NZ"/>
              </w:rPr>
              <w:t xml:space="preserve"> </w:t>
            </w:r>
            <w:r w:rsidR="009F3BB6">
              <w:rPr>
                <w:rFonts w:ascii="Arial" w:hAnsi="Arial" w:cs="Arial"/>
                <w:sz w:val="20"/>
                <w:szCs w:val="20"/>
                <w:lang w:val="en-NZ"/>
              </w:rPr>
              <w:t xml:space="preserve">and </w:t>
            </w:r>
            <w:r w:rsidR="00F77DFB">
              <w:rPr>
                <w:rFonts w:ascii="Arial" w:hAnsi="Arial" w:cs="Arial"/>
                <w:sz w:val="20"/>
                <w:szCs w:val="20"/>
                <w:lang w:val="en-NZ"/>
              </w:rPr>
              <w:t>implementation</w:t>
            </w:r>
            <w:r w:rsidR="00F703E9" w:rsidRPr="001B66F5">
              <w:rPr>
                <w:rFonts w:ascii="Arial" w:hAnsi="Arial" w:cs="Arial"/>
                <w:sz w:val="20"/>
                <w:szCs w:val="20"/>
                <w:lang w:val="en-NZ"/>
              </w:rPr>
              <w:t>.</w:t>
            </w:r>
          </w:p>
          <w:p w14:paraId="5C2F1CD1" w14:textId="771B4558" w:rsidR="00F703E9" w:rsidRDefault="003E6C53" w:rsidP="00CB52A4">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 xml:space="preserve">Develop and deliver </w:t>
            </w:r>
            <w:r w:rsidR="00EE79C8">
              <w:rPr>
                <w:rFonts w:ascii="Arial" w:hAnsi="Arial" w:cs="Arial"/>
                <w:sz w:val="20"/>
                <w:szCs w:val="20"/>
                <w:lang w:val="en-NZ"/>
              </w:rPr>
              <w:t>reporting on progress against implementation and capability building</w:t>
            </w:r>
            <w:r w:rsidR="007E465F">
              <w:rPr>
                <w:rFonts w:ascii="Arial" w:hAnsi="Arial" w:cs="Arial"/>
                <w:sz w:val="20"/>
                <w:szCs w:val="20"/>
                <w:lang w:val="en-NZ"/>
              </w:rPr>
              <w:t>.</w:t>
            </w:r>
          </w:p>
          <w:p w14:paraId="11B7C20A" w14:textId="07294CFF" w:rsidR="00EE79C8" w:rsidRPr="00064402" w:rsidRDefault="00076C17" w:rsidP="00CB52A4">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Benchmark the Mutual</w:t>
            </w:r>
            <w:r w:rsidR="00071B1A">
              <w:rPr>
                <w:rFonts w:ascii="Arial" w:hAnsi="Arial" w:cs="Arial"/>
                <w:sz w:val="20"/>
                <w:szCs w:val="20"/>
                <w:lang w:val="en-NZ"/>
              </w:rPr>
              <w:t>’</w:t>
            </w:r>
            <w:r>
              <w:rPr>
                <w:rFonts w:ascii="Arial" w:hAnsi="Arial" w:cs="Arial"/>
                <w:sz w:val="20"/>
                <w:szCs w:val="20"/>
                <w:lang w:val="en-NZ"/>
              </w:rPr>
              <w:t xml:space="preserve">s change capability maturity </w:t>
            </w:r>
            <w:r w:rsidR="00D46B76">
              <w:rPr>
                <w:rFonts w:ascii="Arial" w:hAnsi="Arial" w:cs="Arial"/>
                <w:sz w:val="20"/>
                <w:szCs w:val="20"/>
                <w:lang w:val="en-NZ"/>
              </w:rPr>
              <w:t>regularly to demonstrate progress and</w:t>
            </w:r>
            <w:r w:rsidR="00515DDE">
              <w:rPr>
                <w:rFonts w:ascii="Arial" w:hAnsi="Arial" w:cs="Arial"/>
                <w:sz w:val="20"/>
                <w:szCs w:val="20"/>
                <w:lang w:val="en-NZ"/>
              </w:rPr>
              <w:t xml:space="preserve"> focus continuous improvement</w:t>
            </w:r>
            <w:r w:rsidR="007E465F">
              <w:rPr>
                <w:rFonts w:ascii="Arial" w:hAnsi="Arial" w:cs="Arial"/>
                <w:sz w:val="20"/>
                <w:szCs w:val="20"/>
                <w:lang w:val="en-NZ"/>
              </w:rPr>
              <w:t>.</w:t>
            </w:r>
          </w:p>
        </w:tc>
      </w:tr>
      <w:tr w:rsidR="00BD0608" w:rsidRPr="00064402" w14:paraId="676B5F95" w14:textId="77777777" w:rsidTr="00EF5F17">
        <w:trPr>
          <w:gridBefore w:val="1"/>
          <w:wBefore w:w="108" w:type="dxa"/>
        </w:trPr>
        <w:tc>
          <w:tcPr>
            <w:tcW w:w="2579" w:type="dxa"/>
            <w:tcBorders>
              <w:top w:val="single" w:sz="4" w:space="0" w:color="C0C0C0"/>
              <w:bottom w:val="single" w:sz="4" w:space="0" w:color="C0C0C0"/>
              <w:right w:val="nil"/>
            </w:tcBorders>
          </w:tcPr>
          <w:p w14:paraId="74EA729B" w14:textId="3531E62F" w:rsidR="00BD0608" w:rsidRPr="00064402" w:rsidRDefault="008F54CC" w:rsidP="00A447C0">
            <w:pPr>
              <w:spacing w:before="120" w:after="120"/>
              <w:rPr>
                <w:rFonts w:ascii="Arial" w:hAnsi="Arial" w:cs="Arial"/>
                <w:b/>
                <w:color w:val="00703C"/>
                <w:sz w:val="20"/>
                <w:szCs w:val="20"/>
                <w:lang w:val="en-NZ" w:bidi="en-US"/>
              </w:rPr>
            </w:pPr>
            <w:r w:rsidRPr="00064402">
              <w:rPr>
                <w:rFonts w:ascii="Arial" w:hAnsi="Arial" w:cs="Arial"/>
                <w:b/>
                <w:color w:val="00703C"/>
                <w:sz w:val="20"/>
                <w:szCs w:val="20"/>
                <w:lang w:val="en-NZ" w:bidi="en-US"/>
              </w:rPr>
              <w:t xml:space="preserve">Change </w:t>
            </w:r>
            <w:r w:rsidR="00BE1414">
              <w:rPr>
                <w:rFonts w:ascii="Arial" w:hAnsi="Arial" w:cs="Arial"/>
                <w:b/>
                <w:color w:val="00703C"/>
                <w:sz w:val="20"/>
                <w:szCs w:val="20"/>
                <w:lang w:val="en-NZ" w:bidi="en-US"/>
              </w:rPr>
              <w:t xml:space="preserve">Management </w:t>
            </w:r>
            <w:r w:rsidR="00D93A58">
              <w:rPr>
                <w:rFonts w:ascii="Arial" w:hAnsi="Arial" w:cs="Arial"/>
                <w:b/>
                <w:color w:val="00703C"/>
                <w:sz w:val="20"/>
                <w:szCs w:val="20"/>
                <w:lang w:val="en-NZ" w:bidi="en-US"/>
              </w:rPr>
              <w:t>Practice</w:t>
            </w:r>
          </w:p>
        </w:tc>
        <w:tc>
          <w:tcPr>
            <w:tcW w:w="7069" w:type="dxa"/>
            <w:tcBorders>
              <w:top w:val="single" w:sz="4" w:space="0" w:color="C0C0C0"/>
              <w:left w:val="nil"/>
              <w:bottom w:val="single" w:sz="4" w:space="0" w:color="C0C0C0"/>
            </w:tcBorders>
          </w:tcPr>
          <w:p w14:paraId="02A0370A" w14:textId="038A6027" w:rsidR="004053D1" w:rsidRPr="001B66F5" w:rsidRDefault="004053D1" w:rsidP="00F57E00">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Provide intellectual leadership</w:t>
            </w:r>
            <w:r w:rsidR="00F77DFB">
              <w:rPr>
                <w:rFonts w:ascii="Arial" w:hAnsi="Arial" w:cs="Arial"/>
                <w:sz w:val="20"/>
                <w:szCs w:val="20"/>
                <w:lang w:val="en-NZ"/>
              </w:rPr>
              <w:t xml:space="preserve"> and</w:t>
            </w:r>
            <w:r w:rsidRPr="001B66F5">
              <w:rPr>
                <w:rFonts w:ascii="Arial" w:hAnsi="Arial" w:cs="Arial"/>
                <w:sz w:val="20"/>
                <w:szCs w:val="20"/>
                <w:lang w:val="en-NZ"/>
              </w:rPr>
              <w:t xml:space="preserve"> clear direction for </w:t>
            </w:r>
            <w:r w:rsidR="007D2905">
              <w:rPr>
                <w:rFonts w:ascii="Arial" w:hAnsi="Arial" w:cs="Arial"/>
                <w:sz w:val="20"/>
                <w:szCs w:val="20"/>
                <w:lang w:val="en-NZ"/>
              </w:rPr>
              <w:t>Change Manager</w:t>
            </w:r>
            <w:r w:rsidR="000E6B7C">
              <w:rPr>
                <w:rFonts w:ascii="Arial" w:hAnsi="Arial" w:cs="Arial"/>
                <w:sz w:val="20"/>
                <w:szCs w:val="20"/>
                <w:lang w:val="en-NZ"/>
              </w:rPr>
              <w:t>s</w:t>
            </w:r>
            <w:r w:rsidR="00EE39C8">
              <w:rPr>
                <w:rFonts w:ascii="Arial" w:hAnsi="Arial" w:cs="Arial"/>
                <w:sz w:val="20"/>
                <w:szCs w:val="20"/>
                <w:lang w:val="en-NZ"/>
              </w:rPr>
              <w:t xml:space="preserve">, </w:t>
            </w:r>
            <w:r w:rsidR="00F36295">
              <w:rPr>
                <w:rFonts w:ascii="Arial" w:hAnsi="Arial" w:cs="Arial"/>
                <w:sz w:val="20"/>
                <w:szCs w:val="20"/>
                <w:lang w:val="en-NZ"/>
              </w:rPr>
              <w:t>using</w:t>
            </w:r>
            <w:r w:rsidR="006155D8">
              <w:rPr>
                <w:rFonts w:ascii="Arial" w:hAnsi="Arial" w:cs="Arial"/>
                <w:sz w:val="20"/>
                <w:szCs w:val="20"/>
                <w:lang w:val="en-NZ"/>
              </w:rPr>
              <w:t xml:space="preserve"> change </w:t>
            </w:r>
            <w:r w:rsidR="00A86BFC">
              <w:rPr>
                <w:rFonts w:ascii="Arial" w:hAnsi="Arial" w:cs="Arial"/>
                <w:sz w:val="20"/>
                <w:szCs w:val="20"/>
                <w:lang w:val="en-NZ"/>
              </w:rPr>
              <w:t xml:space="preserve">delivery </w:t>
            </w:r>
            <w:r w:rsidR="006155D8">
              <w:rPr>
                <w:rFonts w:ascii="Arial" w:hAnsi="Arial" w:cs="Arial"/>
                <w:sz w:val="20"/>
                <w:szCs w:val="20"/>
                <w:lang w:val="en-NZ"/>
              </w:rPr>
              <w:t>frameworks(s)</w:t>
            </w:r>
            <w:r w:rsidR="00A86BFC">
              <w:rPr>
                <w:rFonts w:ascii="Arial" w:hAnsi="Arial" w:cs="Arial"/>
                <w:sz w:val="20"/>
                <w:szCs w:val="20"/>
                <w:lang w:val="en-NZ"/>
              </w:rPr>
              <w:t xml:space="preserve"> </w:t>
            </w:r>
            <w:r w:rsidR="007219C4">
              <w:rPr>
                <w:rFonts w:ascii="Arial" w:hAnsi="Arial" w:cs="Arial"/>
                <w:sz w:val="20"/>
                <w:szCs w:val="20"/>
                <w:lang w:val="en-NZ"/>
              </w:rPr>
              <w:t>and reporting,</w:t>
            </w:r>
            <w:r w:rsidRPr="001B66F5">
              <w:rPr>
                <w:rFonts w:ascii="Arial" w:hAnsi="Arial" w:cs="Arial"/>
                <w:sz w:val="20"/>
                <w:szCs w:val="20"/>
                <w:lang w:val="en-NZ"/>
              </w:rPr>
              <w:t xml:space="preserve"> so that together the</w:t>
            </w:r>
            <w:r w:rsidR="007219C4">
              <w:rPr>
                <w:rFonts w:ascii="Arial" w:hAnsi="Arial" w:cs="Arial"/>
                <w:sz w:val="20"/>
                <w:szCs w:val="20"/>
                <w:lang w:val="en-NZ"/>
              </w:rPr>
              <w:t>y</w:t>
            </w:r>
            <w:r w:rsidRPr="001B66F5">
              <w:rPr>
                <w:rFonts w:ascii="Arial" w:hAnsi="Arial" w:cs="Arial"/>
                <w:sz w:val="20"/>
                <w:szCs w:val="20"/>
                <w:lang w:val="en-NZ"/>
              </w:rPr>
              <w:t xml:space="preserve"> can successfully deliver the people side of change for FMG. </w:t>
            </w:r>
          </w:p>
          <w:p w14:paraId="575F182A" w14:textId="5F17FCD5" w:rsidR="008B725C" w:rsidRPr="001B66F5" w:rsidRDefault="00C6310A" w:rsidP="00F57E00">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W</w:t>
            </w:r>
            <w:r w:rsidR="004D2A97">
              <w:rPr>
                <w:rFonts w:ascii="Arial" w:hAnsi="Arial" w:cs="Arial"/>
                <w:sz w:val="20"/>
                <w:szCs w:val="20"/>
                <w:lang w:val="en-NZ"/>
              </w:rPr>
              <w:t xml:space="preserve">ith reporting </w:t>
            </w:r>
            <w:r w:rsidR="00A86BFC">
              <w:rPr>
                <w:rFonts w:ascii="Arial" w:hAnsi="Arial" w:cs="Arial"/>
                <w:sz w:val="20"/>
                <w:szCs w:val="20"/>
                <w:lang w:val="en-NZ"/>
              </w:rPr>
              <w:t>Mutual Leaders</w:t>
            </w:r>
            <w:r>
              <w:rPr>
                <w:rFonts w:ascii="Arial" w:hAnsi="Arial" w:cs="Arial"/>
                <w:sz w:val="20"/>
                <w:szCs w:val="20"/>
                <w:lang w:val="en-NZ"/>
              </w:rPr>
              <w:t xml:space="preserve">, </w:t>
            </w:r>
            <w:r w:rsidR="00382C8D">
              <w:rPr>
                <w:rFonts w:ascii="Arial" w:hAnsi="Arial" w:cs="Arial"/>
                <w:sz w:val="20"/>
                <w:szCs w:val="20"/>
                <w:lang w:val="en-NZ"/>
              </w:rPr>
              <w:t xml:space="preserve">undertake </w:t>
            </w:r>
            <w:r w:rsidR="008B725C" w:rsidRPr="00064402">
              <w:rPr>
                <w:rFonts w:ascii="Arial" w:hAnsi="Arial" w:cs="Arial"/>
                <w:sz w:val="20"/>
                <w:szCs w:val="20"/>
                <w:lang w:val="en-NZ"/>
              </w:rPr>
              <w:t xml:space="preserve">risk-based resource allocation of </w:t>
            </w:r>
            <w:r w:rsidR="000E6B7C">
              <w:rPr>
                <w:rFonts w:ascii="Arial" w:hAnsi="Arial" w:cs="Arial"/>
                <w:sz w:val="20"/>
                <w:szCs w:val="20"/>
                <w:lang w:val="en-NZ"/>
              </w:rPr>
              <w:t>change manage</w:t>
            </w:r>
            <w:r w:rsidR="004613F3">
              <w:rPr>
                <w:rFonts w:ascii="Arial" w:hAnsi="Arial" w:cs="Arial"/>
                <w:sz w:val="20"/>
                <w:szCs w:val="20"/>
                <w:lang w:val="en-NZ"/>
              </w:rPr>
              <w:t xml:space="preserve">ment </w:t>
            </w:r>
            <w:r w:rsidR="008B725C" w:rsidRPr="00064402">
              <w:rPr>
                <w:rFonts w:ascii="Arial" w:hAnsi="Arial" w:cs="Arial"/>
                <w:sz w:val="20"/>
                <w:szCs w:val="20"/>
                <w:lang w:val="en-NZ"/>
              </w:rPr>
              <w:t>resource to change.</w:t>
            </w:r>
          </w:p>
          <w:p w14:paraId="1D49E432" w14:textId="77777777" w:rsidR="00BD0608" w:rsidRDefault="00B70B99" w:rsidP="00F57E00">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Encourage</w:t>
            </w:r>
            <w:r w:rsidR="00BD0608" w:rsidRPr="001B66F5">
              <w:rPr>
                <w:rFonts w:ascii="Arial" w:hAnsi="Arial" w:cs="Arial"/>
                <w:sz w:val="20"/>
                <w:szCs w:val="20"/>
                <w:lang w:val="en-NZ"/>
              </w:rPr>
              <w:t xml:space="preserve"> collaborati</w:t>
            </w:r>
            <w:r w:rsidR="00BE1414">
              <w:rPr>
                <w:rFonts w:ascii="Arial" w:hAnsi="Arial" w:cs="Arial"/>
                <w:sz w:val="20"/>
                <w:szCs w:val="20"/>
                <w:lang w:val="en-NZ"/>
              </w:rPr>
              <w:t>on between</w:t>
            </w:r>
            <w:r w:rsidR="003A0936">
              <w:rPr>
                <w:rFonts w:ascii="Arial" w:hAnsi="Arial" w:cs="Arial"/>
                <w:sz w:val="20"/>
                <w:szCs w:val="20"/>
                <w:lang w:val="en-NZ"/>
              </w:rPr>
              <w:t xml:space="preserve"> </w:t>
            </w:r>
            <w:r w:rsidR="007D2905">
              <w:rPr>
                <w:rFonts w:ascii="Arial" w:hAnsi="Arial" w:cs="Arial"/>
                <w:sz w:val="20"/>
                <w:szCs w:val="20"/>
                <w:lang w:val="en-NZ"/>
              </w:rPr>
              <w:t>Change Manager</w:t>
            </w:r>
            <w:r>
              <w:rPr>
                <w:rFonts w:ascii="Arial" w:hAnsi="Arial" w:cs="Arial"/>
                <w:sz w:val="20"/>
                <w:szCs w:val="20"/>
                <w:lang w:val="en-NZ"/>
              </w:rPr>
              <w:t>s</w:t>
            </w:r>
            <w:r w:rsidR="00277AC5">
              <w:rPr>
                <w:rFonts w:ascii="Arial" w:hAnsi="Arial" w:cs="Arial"/>
                <w:sz w:val="20"/>
                <w:szCs w:val="20"/>
                <w:lang w:val="en-NZ"/>
              </w:rPr>
              <w:t xml:space="preserve">, directly and </w:t>
            </w:r>
            <w:r w:rsidR="0036026C">
              <w:rPr>
                <w:rFonts w:ascii="Arial" w:hAnsi="Arial" w:cs="Arial"/>
                <w:sz w:val="20"/>
                <w:szCs w:val="20"/>
                <w:lang w:val="en-NZ"/>
              </w:rPr>
              <w:t>through the Change Community of Practice</w:t>
            </w:r>
            <w:r w:rsidR="00815448">
              <w:rPr>
                <w:rFonts w:ascii="Arial" w:hAnsi="Arial" w:cs="Arial"/>
                <w:sz w:val="20"/>
                <w:szCs w:val="20"/>
                <w:lang w:val="en-NZ"/>
              </w:rPr>
              <w:t>, which</w:t>
            </w:r>
            <w:r w:rsidR="00BD0608" w:rsidRPr="001B66F5">
              <w:rPr>
                <w:rFonts w:ascii="Arial" w:hAnsi="Arial" w:cs="Arial"/>
                <w:sz w:val="20"/>
                <w:szCs w:val="20"/>
                <w:lang w:val="en-NZ"/>
              </w:rPr>
              <w:t xml:space="preserve"> enables </w:t>
            </w:r>
            <w:r w:rsidR="003A0936">
              <w:rPr>
                <w:rFonts w:ascii="Arial" w:hAnsi="Arial" w:cs="Arial"/>
                <w:sz w:val="20"/>
                <w:szCs w:val="20"/>
                <w:lang w:val="en-NZ"/>
              </w:rPr>
              <w:t xml:space="preserve">them to work together </w:t>
            </w:r>
            <w:r w:rsidR="004613F3">
              <w:rPr>
                <w:rFonts w:ascii="Arial" w:hAnsi="Arial" w:cs="Arial"/>
                <w:sz w:val="20"/>
                <w:szCs w:val="20"/>
                <w:lang w:val="en-NZ"/>
              </w:rPr>
              <w:t>to</w:t>
            </w:r>
            <w:r w:rsidR="00BE1414">
              <w:rPr>
                <w:rFonts w:ascii="Arial" w:hAnsi="Arial" w:cs="Arial"/>
                <w:sz w:val="20"/>
                <w:szCs w:val="20"/>
                <w:lang w:val="en-NZ"/>
              </w:rPr>
              <w:t xml:space="preserve"> provide</w:t>
            </w:r>
            <w:r w:rsidR="00F85D0C" w:rsidRPr="001B66F5">
              <w:rPr>
                <w:rFonts w:ascii="Arial" w:hAnsi="Arial" w:cs="Arial"/>
                <w:sz w:val="20"/>
                <w:szCs w:val="20"/>
                <w:lang w:val="en-NZ"/>
              </w:rPr>
              <w:t xml:space="preserve"> </w:t>
            </w:r>
            <w:r w:rsidR="00BD0608" w:rsidRPr="001B66F5">
              <w:rPr>
                <w:rFonts w:ascii="Arial" w:hAnsi="Arial" w:cs="Arial"/>
                <w:sz w:val="20"/>
                <w:szCs w:val="20"/>
                <w:lang w:val="en-NZ"/>
              </w:rPr>
              <w:t xml:space="preserve">quality </w:t>
            </w:r>
            <w:r w:rsidR="003677F9">
              <w:rPr>
                <w:rFonts w:ascii="Arial" w:hAnsi="Arial" w:cs="Arial"/>
                <w:sz w:val="20"/>
                <w:szCs w:val="20"/>
                <w:lang w:val="en-NZ"/>
              </w:rPr>
              <w:t>change delivery</w:t>
            </w:r>
            <w:r w:rsidR="00BD0608" w:rsidRPr="001B66F5">
              <w:rPr>
                <w:rFonts w:ascii="Arial" w:hAnsi="Arial" w:cs="Arial"/>
                <w:sz w:val="20"/>
                <w:szCs w:val="20"/>
                <w:lang w:val="en-NZ"/>
              </w:rPr>
              <w:t xml:space="preserve"> in line with FMG values. </w:t>
            </w:r>
          </w:p>
          <w:p w14:paraId="10640047" w14:textId="4E3FB478" w:rsidR="00984673" w:rsidRPr="00064402" w:rsidRDefault="00984673" w:rsidP="00F57E00">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Ensure effective management of change collision</w:t>
            </w:r>
          </w:p>
        </w:tc>
      </w:tr>
      <w:tr w:rsidR="00C52571" w:rsidRPr="00064402" w14:paraId="065D9224" w14:textId="77777777" w:rsidTr="00EF5F17">
        <w:trPr>
          <w:gridBefore w:val="1"/>
          <w:wBefore w:w="108" w:type="dxa"/>
        </w:trPr>
        <w:tc>
          <w:tcPr>
            <w:tcW w:w="2579" w:type="dxa"/>
            <w:tcBorders>
              <w:top w:val="single" w:sz="4" w:space="0" w:color="C0C0C0"/>
              <w:bottom w:val="single" w:sz="4" w:space="0" w:color="C0C0C0"/>
              <w:right w:val="nil"/>
            </w:tcBorders>
          </w:tcPr>
          <w:p w14:paraId="2A0F6E80" w14:textId="3BB3011F" w:rsidR="00C52571" w:rsidRPr="00064402" w:rsidRDefault="00E67BA1" w:rsidP="00C52571">
            <w:pPr>
              <w:spacing w:before="120" w:after="120"/>
              <w:rPr>
                <w:rFonts w:ascii="Arial" w:hAnsi="Arial" w:cs="Arial"/>
                <w:b/>
                <w:color w:val="00703C"/>
                <w:sz w:val="20"/>
                <w:szCs w:val="20"/>
                <w:lang w:val="en-NZ" w:bidi="en-US"/>
              </w:rPr>
            </w:pPr>
            <w:r>
              <w:rPr>
                <w:rFonts w:ascii="Arial" w:hAnsi="Arial" w:cs="Arial"/>
                <w:b/>
                <w:color w:val="00703C"/>
                <w:sz w:val="20"/>
                <w:szCs w:val="20"/>
                <w:lang w:val="en-NZ" w:bidi="en-US"/>
              </w:rPr>
              <w:t>Change Capability</w:t>
            </w:r>
          </w:p>
        </w:tc>
        <w:tc>
          <w:tcPr>
            <w:tcW w:w="7069" w:type="dxa"/>
            <w:tcBorders>
              <w:top w:val="single" w:sz="4" w:space="0" w:color="C0C0C0"/>
              <w:left w:val="nil"/>
              <w:bottom w:val="single" w:sz="4" w:space="0" w:color="C0C0C0"/>
            </w:tcBorders>
          </w:tcPr>
          <w:p w14:paraId="2C20F9BF" w14:textId="646013C6" w:rsidR="00C52571" w:rsidRPr="00064402" w:rsidRDefault="00172EAE" w:rsidP="00C52571">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 xml:space="preserve">With </w:t>
            </w:r>
            <w:r w:rsidR="00815448">
              <w:rPr>
                <w:rFonts w:ascii="Arial" w:hAnsi="Arial" w:cs="Arial"/>
                <w:sz w:val="20"/>
                <w:szCs w:val="20"/>
                <w:lang w:val="en-NZ"/>
              </w:rPr>
              <w:t>Lea</w:t>
            </w:r>
            <w:r w:rsidR="003522CB">
              <w:rPr>
                <w:rFonts w:ascii="Arial" w:hAnsi="Arial" w:cs="Arial"/>
                <w:sz w:val="20"/>
                <w:szCs w:val="20"/>
                <w:lang w:val="en-NZ"/>
              </w:rPr>
              <w:t>rning and Development</w:t>
            </w:r>
            <w:r>
              <w:rPr>
                <w:rFonts w:ascii="Arial" w:hAnsi="Arial" w:cs="Arial"/>
                <w:sz w:val="20"/>
                <w:szCs w:val="20"/>
                <w:lang w:val="en-NZ"/>
              </w:rPr>
              <w:t>, d</w:t>
            </w:r>
            <w:r w:rsidR="00C52571">
              <w:rPr>
                <w:rFonts w:ascii="Arial" w:hAnsi="Arial" w:cs="Arial"/>
                <w:sz w:val="20"/>
                <w:szCs w:val="20"/>
                <w:lang w:val="en-NZ"/>
              </w:rPr>
              <w:t xml:space="preserve">evelop a plan and delivery framework </w:t>
            </w:r>
            <w:r w:rsidR="00701493">
              <w:rPr>
                <w:rFonts w:ascii="Arial" w:hAnsi="Arial" w:cs="Arial"/>
                <w:sz w:val="20"/>
                <w:szCs w:val="20"/>
                <w:lang w:val="en-NZ"/>
              </w:rPr>
              <w:t xml:space="preserve">to </w:t>
            </w:r>
            <w:r w:rsidR="00C52571">
              <w:rPr>
                <w:rFonts w:ascii="Arial" w:hAnsi="Arial" w:cs="Arial"/>
                <w:sz w:val="20"/>
                <w:szCs w:val="20"/>
                <w:lang w:val="en-NZ"/>
              </w:rPr>
              <w:t xml:space="preserve">build </w:t>
            </w:r>
            <w:r w:rsidR="003522CB">
              <w:rPr>
                <w:rFonts w:ascii="Arial" w:hAnsi="Arial" w:cs="Arial"/>
                <w:sz w:val="20"/>
                <w:szCs w:val="20"/>
                <w:lang w:val="en-NZ"/>
              </w:rPr>
              <w:t xml:space="preserve">leader and employee </w:t>
            </w:r>
            <w:r w:rsidR="00C52571">
              <w:rPr>
                <w:rFonts w:ascii="Arial" w:hAnsi="Arial" w:cs="Arial"/>
                <w:sz w:val="20"/>
                <w:szCs w:val="20"/>
                <w:lang w:val="en-NZ"/>
              </w:rPr>
              <w:t xml:space="preserve">change capability which </w:t>
            </w:r>
            <w:r w:rsidR="00701493">
              <w:rPr>
                <w:rFonts w:ascii="Arial" w:hAnsi="Arial" w:cs="Arial"/>
                <w:sz w:val="20"/>
                <w:szCs w:val="20"/>
                <w:lang w:val="en-NZ"/>
              </w:rPr>
              <w:t xml:space="preserve">aligns with </w:t>
            </w:r>
            <w:r w:rsidR="00D7798E">
              <w:rPr>
                <w:rFonts w:ascii="Arial" w:hAnsi="Arial" w:cs="Arial"/>
                <w:sz w:val="20"/>
                <w:szCs w:val="20"/>
                <w:lang w:val="en-NZ"/>
              </w:rPr>
              <w:t>Our</w:t>
            </w:r>
            <w:r w:rsidR="00701493">
              <w:rPr>
                <w:rFonts w:ascii="Arial" w:hAnsi="Arial" w:cs="Arial"/>
                <w:sz w:val="20"/>
                <w:szCs w:val="20"/>
                <w:lang w:val="en-NZ"/>
              </w:rPr>
              <w:t xml:space="preserve"> Leadership Way, L&amp;D programme and </w:t>
            </w:r>
            <w:r w:rsidR="00C52571">
              <w:rPr>
                <w:rFonts w:ascii="Arial" w:hAnsi="Arial" w:cs="Arial"/>
                <w:sz w:val="20"/>
                <w:szCs w:val="20"/>
                <w:lang w:val="en-NZ"/>
              </w:rPr>
              <w:t xml:space="preserve">reflects </w:t>
            </w:r>
            <w:r w:rsidR="00F36FE7">
              <w:rPr>
                <w:rFonts w:ascii="Arial" w:hAnsi="Arial" w:cs="Arial"/>
                <w:sz w:val="20"/>
                <w:szCs w:val="20"/>
                <w:lang w:val="en-NZ"/>
              </w:rPr>
              <w:t xml:space="preserve">FMGs </w:t>
            </w:r>
            <w:r w:rsidR="00C52571">
              <w:rPr>
                <w:rFonts w:ascii="Arial" w:hAnsi="Arial" w:cs="Arial"/>
                <w:sz w:val="20"/>
                <w:szCs w:val="20"/>
                <w:lang w:val="en-NZ"/>
              </w:rPr>
              <w:t>changing needs</w:t>
            </w:r>
            <w:r w:rsidR="007E465F">
              <w:rPr>
                <w:rFonts w:ascii="Arial" w:hAnsi="Arial" w:cs="Arial"/>
                <w:sz w:val="20"/>
                <w:szCs w:val="20"/>
                <w:lang w:val="en-NZ"/>
              </w:rPr>
              <w:t>.</w:t>
            </w:r>
            <w:r w:rsidR="00C52571">
              <w:rPr>
                <w:rFonts w:ascii="Arial" w:hAnsi="Arial" w:cs="Arial"/>
                <w:sz w:val="20"/>
                <w:szCs w:val="20"/>
                <w:lang w:val="en-NZ"/>
              </w:rPr>
              <w:t xml:space="preserve"> </w:t>
            </w:r>
          </w:p>
          <w:p w14:paraId="4C738261" w14:textId="63B1345B" w:rsidR="00C52571" w:rsidRPr="00C53992" w:rsidRDefault="00C52571" w:rsidP="00C52571">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 xml:space="preserve">Work with </w:t>
            </w:r>
            <w:r w:rsidR="007D2905">
              <w:rPr>
                <w:rFonts w:ascii="Arial" w:hAnsi="Arial" w:cs="Arial"/>
                <w:sz w:val="20"/>
                <w:szCs w:val="20"/>
                <w:lang w:val="en-NZ"/>
              </w:rPr>
              <w:t>Change Manager</w:t>
            </w:r>
            <w:r w:rsidR="00F35DB9">
              <w:rPr>
                <w:rFonts w:ascii="Arial" w:hAnsi="Arial" w:cs="Arial"/>
                <w:sz w:val="20"/>
                <w:szCs w:val="20"/>
                <w:lang w:val="en-NZ"/>
              </w:rPr>
              <w:t xml:space="preserve"> – Business Unit(s)</w:t>
            </w:r>
            <w:r w:rsidRPr="001B66F5">
              <w:rPr>
                <w:rFonts w:ascii="Arial" w:hAnsi="Arial" w:cs="Arial"/>
                <w:sz w:val="20"/>
                <w:szCs w:val="20"/>
                <w:lang w:val="en-NZ"/>
              </w:rPr>
              <w:t xml:space="preserve">, </w:t>
            </w:r>
            <w:r w:rsidR="00F35DB9">
              <w:rPr>
                <w:rFonts w:ascii="Arial" w:hAnsi="Arial" w:cs="Arial"/>
                <w:sz w:val="20"/>
                <w:szCs w:val="20"/>
                <w:lang w:val="en-NZ"/>
              </w:rPr>
              <w:t xml:space="preserve">to deliver </w:t>
            </w:r>
            <w:r w:rsidR="00D376BF">
              <w:rPr>
                <w:rFonts w:ascii="Arial" w:hAnsi="Arial" w:cs="Arial"/>
                <w:sz w:val="20"/>
                <w:szCs w:val="20"/>
                <w:lang w:val="en-NZ"/>
              </w:rPr>
              <w:t xml:space="preserve">Business Unit focussed </w:t>
            </w:r>
            <w:r w:rsidR="00F35DB9">
              <w:rPr>
                <w:rFonts w:ascii="Arial" w:hAnsi="Arial" w:cs="Arial"/>
                <w:sz w:val="20"/>
                <w:szCs w:val="20"/>
                <w:lang w:val="en-NZ"/>
              </w:rPr>
              <w:t>leader and employee change capability</w:t>
            </w:r>
            <w:r w:rsidR="007E465F">
              <w:rPr>
                <w:rFonts w:ascii="Arial" w:hAnsi="Arial" w:cs="Arial"/>
                <w:sz w:val="20"/>
                <w:szCs w:val="20"/>
                <w:lang w:val="en-NZ"/>
              </w:rPr>
              <w:t>.</w:t>
            </w:r>
            <w:r w:rsidRPr="001B66F5">
              <w:rPr>
                <w:rFonts w:ascii="Arial" w:hAnsi="Arial" w:cs="Arial"/>
                <w:sz w:val="20"/>
                <w:szCs w:val="20"/>
                <w:lang w:val="en-NZ"/>
              </w:rPr>
              <w:t xml:space="preserve"> </w:t>
            </w:r>
          </w:p>
        </w:tc>
      </w:tr>
      <w:tr w:rsidR="00C52571" w:rsidRPr="00381B5C" w14:paraId="2729EB78" w14:textId="77777777" w:rsidTr="00EF5F17">
        <w:tc>
          <w:tcPr>
            <w:tcW w:w="2687" w:type="dxa"/>
            <w:gridSpan w:val="2"/>
            <w:tcBorders>
              <w:top w:val="single" w:sz="4" w:space="0" w:color="C0C0C0"/>
              <w:bottom w:val="single" w:sz="4" w:space="0" w:color="C0C0C0"/>
              <w:right w:val="nil"/>
            </w:tcBorders>
          </w:tcPr>
          <w:p w14:paraId="6D38AA93" w14:textId="4DCE374B" w:rsidR="00C52571" w:rsidRPr="00064402" w:rsidRDefault="00E67BA1" w:rsidP="00C52571">
            <w:pPr>
              <w:spacing w:before="120" w:after="120"/>
              <w:rPr>
                <w:rFonts w:ascii="Arial" w:hAnsi="Arial" w:cs="Arial"/>
                <w:b/>
                <w:color w:val="00703C"/>
                <w:sz w:val="20"/>
                <w:szCs w:val="20"/>
                <w:lang w:val="en-NZ" w:bidi="en-US"/>
              </w:rPr>
            </w:pPr>
            <w:r>
              <w:rPr>
                <w:rFonts w:ascii="Arial" w:hAnsi="Arial" w:cs="Arial"/>
                <w:b/>
                <w:color w:val="00703C"/>
                <w:sz w:val="20"/>
                <w:szCs w:val="20"/>
                <w:lang w:val="en-NZ" w:bidi="en-US"/>
              </w:rPr>
              <w:t>Governance and Reporting</w:t>
            </w:r>
          </w:p>
        </w:tc>
        <w:tc>
          <w:tcPr>
            <w:tcW w:w="7069" w:type="dxa"/>
            <w:tcBorders>
              <w:top w:val="single" w:sz="4" w:space="0" w:color="C0C0C0"/>
              <w:left w:val="nil"/>
              <w:bottom w:val="single" w:sz="4" w:space="0" w:color="C0C0C0"/>
            </w:tcBorders>
          </w:tcPr>
          <w:p w14:paraId="1A06239E" w14:textId="41098EE4" w:rsidR="00C52571" w:rsidRPr="0010009A" w:rsidRDefault="00C52571" w:rsidP="00C52571">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sidRPr="00064402">
              <w:rPr>
                <w:rFonts w:ascii="Arial" w:hAnsi="Arial" w:cs="Arial"/>
                <w:bCs/>
                <w:sz w:val="20"/>
                <w:szCs w:val="20"/>
                <w:lang w:val="en-NZ" w:bidi="en-US"/>
              </w:rPr>
              <w:t xml:space="preserve">Work with </w:t>
            </w:r>
            <w:r w:rsidR="007D2905">
              <w:rPr>
                <w:rFonts w:ascii="Arial" w:hAnsi="Arial" w:cs="Arial"/>
                <w:bCs/>
                <w:sz w:val="20"/>
                <w:szCs w:val="20"/>
                <w:lang w:val="en-NZ" w:bidi="en-US"/>
              </w:rPr>
              <w:t>Change Manager</w:t>
            </w:r>
            <w:r w:rsidR="00DA7423">
              <w:rPr>
                <w:rFonts w:ascii="Arial" w:hAnsi="Arial" w:cs="Arial"/>
                <w:bCs/>
                <w:sz w:val="20"/>
                <w:szCs w:val="20"/>
                <w:lang w:val="en-NZ" w:bidi="en-US"/>
              </w:rPr>
              <w:t xml:space="preserve">s and </w:t>
            </w:r>
            <w:r w:rsidR="00C15913">
              <w:rPr>
                <w:rFonts w:ascii="Arial" w:hAnsi="Arial" w:cs="Arial"/>
                <w:bCs/>
                <w:sz w:val="20"/>
                <w:szCs w:val="20"/>
                <w:lang w:val="en-NZ" w:bidi="en-US"/>
              </w:rPr>
              <w:t>Mutual L</w:t>
            </w:r>
            <w:r w:rsidRPr="00064402">
              <w:rPr>
                <w:rFonts w:ascii="Arial" w:hAnsi="Arial" w:cs="Arial"/>
                <w:bCs/>
                <w:sz w:val="20"/>
                <w:szCs w:val="20"/>
                <w:lang w:val="en-NZ" w:bidi="en-US"/>
              </w:rPr>
              <w:t>eaders to ensure that the quantum and timing of change happening across the Mutual</w:t>
            </w:r>
            <w:r w:rsidR="004043F4">
              <w:rPr>
                <w:rFonts w:ascii="Arial" w:hAnsi="Arial" w:cs="Arial"/>
                <w:bCs/>
                <w:sz w:val="20"/>
                <w:szCs w:val="20"/>
                <w:lang w:val="en-NZ" w:bidi="en-US"/>
              </w:rPr>
              <w:t>, and for clients,</w:t>
            </w:r>
            <w:r w:rsidRPr="00064402">
              <w:rPr>
                <w:rFonts w:ascii="Arial" w:hAnsi="Arial" w:cs="Arial"/>
                <w:bCs/>
                <w:sz w:val="20"/>
                <w:szCs w:val="20"/>
                <w:lang w:val="en-NZ" w:bidi="en-US"/>
              </w:rPr>
              <w:t xml:space="preserve"> is clearly understood and managed effectively</w:t>
            </w:r>
            <w:r w:rsidR="007E465F">
              <w:rPr>
                <w:rFonts w:ascii="Arial" w:hAnsi="Arial" w:cs="Arial"/>
                <w:bCs/>
                <w:sz w:val="20"/>
                <w:szCs w:val="20"/>
                <w:lang w:val="en-NZ" w:bidi="en-US"/>
              </w:rPr>
              <w:t>.</w:t>
            </w:r>
          </w:p>
          <w:p w14:paraId="789134B8" w14:textId="05D29D28" w:rsidR="0010009A" w:rsidRPr="0010009A" w:rsidRDefault="0010009A" w:rsidP="0010009A">
            <w:pPr>
              <w:pStyle w:val="ListParagraph"/>
              <w:numPr>
                <w:ilvl w:val="0"/>
                <w:numId w:val="23"/>
              </w:numPr>
              <w:rPr>
                <w:rFonts w:ascii="Arial" w:hAnsi="Arial" w:cs="Arial"/>
                <w:sz w:val="20"/>
                <w:szCs w:val="20"/>
              </w:rPr>
            </w:pPr>
            <w:r>
              <w:rPr>
                <w:rFonts w:ascii="Arial" w:hAnsi="Arial" w:cs="Arial"/>
                <w:sz w:val="20"/>
                <w:szCs w:val="20"/>
              </w:rPr>
              <w:lastRenderedPageBreak/>
              <w:t xml:space="preserve">Work with </w:t>
            </w:r>
            <w:r w:rsidR="007D2905">
              <w:rPr>
                <w:rFonts w:ascii="Arial" w:hAnsi="Arial" w:cs="Arial"/>
                <w:sz w:val="20"/>
                <w:szCs w:val="20"/>
              </w:rPr>
              <w:t>Change Manager</w:t>
            </w:r>
            <w:r w:rsidR="00A342EF">
              <w:rPr>
                <w:rFonts w:ascii="Arial" w:hAnsi="Arial" w:cs="Arial"/>
                <w:sz w:val="20"/>
                <w:szCs w:val="20"/>
              </w:rPr>
              <w:t>s</w:t>
            </w:r>
            <w:r w:rsidR="00C15913">
              <w:rPr>
                <w:rFonts w:ascii="Arial" w:hAnsi="Arial" w:cs="Arial"/>
                <w:sz w:val="20"/>
                <w:szCs w:val="20"/>
              </w:rPr>
              <w:t xml:space="preserve">, </w:t>
            </w:r>
            <w:r w:rsidR="00106589">
              <w:rPr>
                <w:rFonts w:ascii="Arial" w:hAnsi="Arial" w:cs="Arial"/>
                <w:sz w:val="20"/>
                <w:szCs w:val="20"/>
              </w:rPr>
              <w:t xml:space="preserve">directly and </w:t>
            </w:r>
            <w:r w:rsidR="00C15913">
              <w:rPr>
                <w:rFonts w:ascii="Arial" w:hAnsi="Arial" w:cs="Arial"/>
                <w:sz w:val="20"/>
                <w:szCs w:val="20"/>
              </w:rPr>
              <w:t xml:space="preserve">through the Change </w:t>
            </w:r>
            <w:r w:rsidR="00A342EF">
              <w:rPr>
                <w:rFonts w:ascii="Arial" w:hAnsi="Arial" w:cs="Arial"/>
                <w:sz w:val="20"/>
                <w:szCs w:val="20"/>
              </w:rPr>
              <w:t>C</w:t>
            </w:r>
            <w:r w:rsidR="00C15913">
              <w:rPr>
                <w:rFonts w:ascii="Arial" w:hAnsi="Arial" w:cs="Arial"/>
                <w:sz w:val="20"/>
                <w:szCs w:val="20"/>
              </w:rPr>
              <w:t>ommunity of Practice</w:t>
            </w:r>
            <w:r w:rsidR="00A342EF">
              <w:rPr>
                <w:rFonts w:ascii="Arial" w:hAnsi="Arial" w:cs="Arial"/>
                <w:sz w:val="20"/>
                <w:szCs w:val="20"/>
              </w:rPr>
              <w:t>,</w:t>
            </w:r>
            <w:r w:rsidR="009A1B5D">
              <w:rPr>
                <w:rFonts w:ascii="Arial" w:hAnsi="Arial" w:cs="Arial"/>
                <w:sz w:val="20"/>
                <w:szCs w:val="20"/>
              </w:rPr>
              <w:t xml:space="preserve"> to d</w:t>
            </w:r>
            <w:r w:rsidRPr="0010009A">
              <w:rPr>
                <w:rFonts w:ascii="Arial" w:hAnsi="Arial" w:cs="Arial"/>
                <w:sz w:val="20"/>
                <w:szCs w:val="20"/>
              </w:rPr>
              <w:t xml:space="preserve">evelop and maintain collective view of </w:t>
            </w:r>
            <w:r w:rsidR="005A5109">
              <w:rPr>
                <w:rFonts w:ascii="Arial" w:hAnsi="Arial" w:cs="Arial"/>
                <w:sz w:val="20"/>
                <w:szCs w:val="20"/>
              </w:rPr>
              <w:t xml:space="preserve">employee and client </w:t>
            </w:r>
            <w:r w:rsidRPr="0010009A">
              <w:rPr>
                <w:rFonts w:ascii="Arial" w:hAnsi="Arial" w:cs="Arial"/>
                <w:sz w:val="20"/>
                <w:szCs w:val="20"/>
              </w:rPr>
              <w:t>change for EPMC and QBP</w:t>
            </w:r>
            <w:r w:rsidR="007E465F">
              <w:rPr>
                <w:rFonts w:ascii="Arial" w:hAnsi="Arial" w:cs="Arial"/>
                <w:sz w:val="20"/>
                <w:szCs w:val="20"/>
              </w:rPr>
              <w:t>.</w:t>
            </w:r>
          </w:p>
          <w:p w14:paraId="2665EBBB" w14:textId="0666249C" w:rsidR="0010009A" w:rsidRPr="0010009A" w:rsidRDefault="00AE300A" w:rsidP="0010009A">
            <w:pPr>
              <w:pStyle w:val="ListParagraph"/>
              <w:numPr>
                <w:ilvl w:val="0"/>
                <w:numId w:val="23"/>
              </w:numPr>
              <w:rPr>
                <w:rFonts w:ascii="Arial" w:hAnsi="Arial" w:cs="Arial"/>
                <w:sz w:val="20"/>
                <w:szCs w:val="20"/>
              </w:rPr>
            </w:pPr>
            <w:r>
              <w:rPr>
                <w:rFonts w:ascii="Arial" w:hAnsi="Arial" w:cs="Arial"/>
                <w:sz w:val="20"/>
                <w:szCs w:val="20"/>
              </w:rPr>
              <w:t xml:space="preserve">Assure the quality, sustainability and </w:t>
            </w:r>
            <w:r w:rsidR="006A1C6D">
              <w:rPr>
                <w:rFonts w:ascii="Arial" w:hAnsi="Arial" w:cs="Arial"/>
                <w:sz w:val="20"/>
                <w:szCs w:val="20"/>
              </w:rPr>
              <w:t>suitability</w:t>
            </w:r>
            <w:r>
              <w:rPr>
                <w:rFonts w:ascii="Arial" w:hAnsi="Arial" w:cs="Arial"/>
                <w:sz w:val="20"/>
                <w:szCs w:val="20"/>
              </w:rPr>
              <w:t xml:space="preserve"> of </w:t>
            </w:r>
            <w:r w:rsidR="00D10D61">
              <w:rPr>
                <w:rFonts w:ascii="Arial" w:hAnsi="Arial" w:cs="Arial"/>
                <w:sz w:val="20"/>
                <w:szCs w:val="20"/>
              </w:rPr>
              <w:t xml:space="preserve">Business Unit </w:t>
            </w:r>
            <w:r w:rsidR="009A1B5D">
              <w:rPr>
                <w:rFonts w:ascii="Arial" w:hAnsi="Arial" w:cs="Arial"/>
                <w:sz w:val="20"/>
                <w:szCs w:val="20"/>
              </w:rPr>
              <w:t>r</w:t>
            </w:r>
            <w:r w:rsidR="0010009A" w:rsidRPr="0010009A">
              <w:rPr>
                <w:rFonts w:ascii="Arial" w:hAnsi="Arial" w:cs="Arial"/>
                <w:sz w:val="20"/>
                <w:szCs w:val="20"/>
              </w:rPr>
              <w:t xml:space="preserve">eporting </w:t>
            </w:r>
            <w:r>
              <w:rPr>
                <w:rFonts w:ascii="Arial" w:hAnsi="Arial" w:cs="Arial"/>
                <w:sz w:val="20"/>
                <w:szCs w:val="20"/>
              </w:rPr>
              <w:t>delivered</w:t>
            </w:r>
            <w:r w:rsidR="006A1C6D">
              <w:rPr>
                <w:rFonts w:ascii="Arial" w:hAnsi="Arial" w:cs="Arial"/>
                <w:sz w:val="20"/>
                <w:szCs w:val="20"/>
              </w:rPr>
              <w:t xml:space="preserve"> by</w:t>
            </w:r>
            <w:r w:rsidR="0010009A" w:rsidRPr="0010009A">
              <w:rPr>
                <w:rFonts w:ascii="Arial" w:hAnsi="Arial" w:cs="Arial"/>
                <w:sz w:val="20"/>
                <w:szCs w:val="20"/>
              </w:rPr>
              <w:t xml:space="preserve"> </w:t>
            </w:r>
            <w:r w:rsidR="007D2905">
              <w:rPr>
                <w:rFonts w:ascii="Arial" w:hAnsi="Arial" w:cs="Arial"/>
                <w:sz w:val="20"/>
                <w:szCs w:val="20"/>
              </w:rPr>
              <w:t>Change Manager</w:t>
            </w:r>
            <w:r w:rsidR="00D376BF">
              <w:rPr>
                <w:rFonts w:ascii="Arial" w:hAnsi="Arial" w:cs="Arial"/>
                <w:sz w:val="20"/>
                <w:szCs w:val="20"/>
              </w:rPr>
              <w:t xml:space="preserve"> – Business Unit(s)</w:t>
            </w:r>
            <w:r w:rsidR="007E465F">
              <w:rPr>
                <w:rFonts w:ascii="Arial" w:hAnsi="Arial" w:cs="Arial"/>
                <w:sz w:val="20"/>
                <w:szCs w:val="20"/>
              </w:rPr>
              <w:t>.</w:t>
            </w:r>
          </w:p>
          <w:p w14:paraId="5D33CC1A" w14:textId="2D4C3BA7" w:rsidR="0010009A" w:rsidRPr="003564CF" w:rsidRDefault="0010009A" w:rsidP="003564CF">
            <w:pPr>
              <w:pStyle w:val="ListParagraph"/>
              <w:numPr>
                <w:ilvl w:val="0"/>
                <w:numId w:val="23"/>
              </w:numPr>
              <w:rPr>
                <w:rFonts w:ascii="Arial" w:hAnsi="Arial" w:cs="Arial"/>
                <w:sz w:val="20"/>
                <w:szCs w:val="20"/>
              </w:rPr>
            </w:pPr>
            <w:r w:rsidRPr="0010009A">
              <w:rPr>
                <w:rFonts w:ascii="Arial" w:hAnsi="Arial" w:cs="Arial"/>
                <w:sz w:val="20"/>
                <w:szCs w:val="20"/>
              </w:rPr>
              <w:t xml:space="preserve">Support EPMC and QBP decision making </w:t>
            </w:r>
            <w:r w:rsidR="0028147D">
              <w:rPr>
                <w:rFonts w:ascii="Arial" w:hAnsi="Arial" w:cs="Arial"/>
                <w:sz w:val="20"/>
                <w:szCs w:val="20"/>
              </w:rPr>
              <w:t xml:space="preserve">with </w:t>
            </w:r>
            <w:r w:rsidR="003564CF">
              <w:rPr>
                <w:rFonts w:ascii="Arial" w:hAnsi="Arial" w:cs="Arial"/>
                <w:sz w:val="20"/>
                <w:szCs w:val="20"/>
              </w:rPr>
              <w:t>proposed epic assessment and</w:t>
            </w:r>
            <w:r w:rsidRPr="0010009A">
              <w:rPr>
                <w:rFonts w:ascii="Arial" w:hAnsi="Arial" w:cs="Arial"/>
                <w:sz w:val="20"/>
                <w:szCs w:val="20"/>
              </w:rPr>
              <w:t xml:space="preserve"> </w:t>
            </w:r>
            <w:r w:rsidR="00195CA6">
              <w:rPr>
                <w:rFonts w:ascii="Arial" w:hAnsi="Arial" w:cs="Arial"/>
                <w:sz w:val="20"/>
                <w:szCs w:val="20"/>
              </w:rPr>
              <w:t xml:space="preserve">employee and client </w:t>
            </w:r>
            <w:r w:rsidRPr="0010009A">
              <w:rPr>
                <w:rFonts w:ascii="Arial" w:hAnsi="Arial" w:cs="Arial"/>
                <w:sz w:val="20"/>
                <w:szCs w:val="20"/>
              </w:rPr>
              <w:t>change</w:t>
            </w:r>
            <w:r w:rsidR="006A1C6D">
              <w:rPr>
                <w:rFonts w:ascii="Arial" w:hAnsi="Arial" w:cs="Arial"/>
                <w:sz w:val="20"/>
                <w:szCs w:val="20"/>
              </w:rPr>
              <w:t xml:space="preserve"> collision and</w:t>
            </w:r>
            <w:r w:rsidRPr="0010009A">
              <w:rPr>
                <w:rFonts w:ascii="Arial" w:hAnsi="Arial" w:cs="Arial"/>
                <w:sz w:val="20"/>
                <w:szCs w:val="20"/>
              </w:rPr>
              <w:t xml:space="preserve"> impact </w:t>
            </w:r>
            <w:r w:rsidR="006A1C6D">
              <w:rPr>
                <w:rFonts w:ascii="Arial" w:hAnsi="Arial" w:cs="Arial"/>
                <w:sz w:val="20"/>
                <w:szCs w:val="20"/>
              </w:rPr>
              <w:t>reporting</w:t>
            </w:r>
            <w:r w:rsidR="007E465F">
              <w:rPr>
                <w:rFonts w:ascii="Arial" w:hAnsi="Arial" w:cs="Arial"/>
                <w:sz w:val="20"/>
                <w:szCs w:val="20"/>
              </w:rPr>
              <w:t>.</w:t>
            </w:r>
          </w:p>
        </w:tc>
      </w:tr>
      <w:tr w:rsidR="00C52571" w:rsidRPr="00381B5C" w14:paraId="7FDC4D47" w14:textId="77777777" w:rsidTr="00EF5F17">
        <w:tc>
          <w:tcPr>
            <w:tcW w:w="2687" w:type="dxa"/>
            <w:gridSpan w:val="2"/>
            <w:tcBorders>
              <w:top w:val="single" w:sz="4" w:space="0" w:color="C0C0C0"/>
              <w:bottom w:val="single" w:sz="4" w:space="0" w:color="C0C0C0"/>
              <w:right w:val="nil"/>
            </w:tcBorders>
          </w:tcPr>
          <w:p w14:paraId="71287F8C" w14:textId="2E9336ED" w:rsidR="00C52571" w:rsidRDefault="00C52571" w:rsidP="00C52571">
            <w:pPr>
              <w:spacing w:before="120" w:after="120"/>
              <w:rPr>
                <w:rFonts w:ascii="Arial" w:hAnsi="Arial" w:cs="Arial"/>
                <w:b/>
                <w:color w:val="00703C"/>
                <w:sz w:val="20"/>
                <w:szCs w:val="20"/>
                <w:lang w:val="en-NZ" w:bidi="en-US"/>
              </w:rPr>
            </w:pPr>
            <w:r w:rsidRPr="00064402">
              <w:rPr>
                <w:rFonts w:ascii="Arial" w:hAnsi="Arial" w:cs="Arial"/>
                <w:b/>
                <w:color w:val="00703C"/>
                <w:sz w:val="20"/>
                <w:szCs w:val="20"/>
                <w:lang w:val="en-NZ" w:bidi="en-US"/>
              </w:rPr>
              <w:lastRenderedPageBreak/>
              <w:t xml:space="preserve">Change </w:t>
            </w:r>
            <w:r w:rsidR="00EC4250">
              <w:rPr>
                <w:rFonts w:ascii="Arial" w:hAnsi="Arial" w:cs="Arial"/>
                <w:b/>
                <w:color w:val="00703C"/>
                <w:sz w:val="20"/>
                <w:szCs w:val="20"/>
                <w:lang w:val="en-NZ" w:bidi="en-US"/>
              </w:rPr>
              <w:t>Delivery</w:t>
            </w:r>
          </w:p>
        </w:tc>
        <w:tc>
          <w:tcPr>
            <w:tcW w:w="7069" w:type="dxa"/>
            <w:tcBorders>
              <w:top w:val="single" w:sz="4" w:space="0" w:color="C0C0C0"/>
              <w:left w:val="nil"/>
              <w:bottom w:val="single" w:sz="4" w:space="0" w:color="C0C0C0"/>
            </w:tcBorders>
          </w:tcPr>
          <w:p w14:paraId="7A1307F0" w14:textId="08A75BC4" w:rsidR="00C52571" w:rsidRDefault="00C52571" w:rsidP="00C52571">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sidRPr="00064402">
              <w:rPr>
                <w:rFonts w:ascii="Arial" w:hAnsi="Arial" w:cs="Arial"/>
                <w:sz w:val="20"/>
                <w:szCs w:val="20"/>
                <w:lang w:val="en-NZ"/>
              </w:rPr>
              <w:t>De</w:t>
            </w:r>
            <w:r>
              <w:rPr>
                <w:rFonts w:ascii="Arial" w:hAnsi="Arial" w:cs="Arial"/>
                <w:sz w:val="20"/>
                <w:szCs w:val="20"/>
                <w:lang w:val="en-NZ"/>
              </w:rPr>
              <w:t>velop and</w:t>
            </w:r>
            <w:r w:rsidRPr="00064402">
              <w:rPr>
                <w:rFonts w:ascii="Arial" w:hAnsi="Arial" w:cs="Arial"/>
                <w:sz w:val="20"/>
                <w:szCs w:val="20"/>
                <w:lang w:val="en-NZ"/>
              </w:rPr>
              <w:t xml:space="preserve"> maintain </w:t>
            </w:r>
            <w:r w:rsidR="004259EB">
              <w:rPr>
                <w:rFonts w:ascii="Arial" w:hAnsi="Arial" w:cs="Arial"/>
                <w:sz w:val="20"/>
                <w:szCs w:val="20"/>
                <w:lang w:val="en-NZ"/>
              </w:rPr>
              <w:t xml:space="preserve">the </w:t>
            </w:r>
            <w:r w:rsidRPr="00064402">
              <w:rPr>
                <w:rFonts w:ascii="Arial" w:hAnsi="Arial" w:cs="Arial"/>
                <w:sz w:val="20"/>
                <w:szCs w:val="20"/>
                <w:lang w:val="en-NZ"/>
              </w:rPr>
              <w:t xml:space="preserve">Change </w:t>
            </w:r>
            <w:r w:rsidR="00A342EF">
              <w:rPr>
                <w:rFonts w:ascii="Arial" w:hAnsi="Arial" w:cs="Arial"/>
                <w:sz w:val="20"/>
                <w:szCs w:val="20"/>
                <w:lang w:val="en-NZ"/>
              </w:rPr>
              <w:t>Delivery</w:t>
            </w:r>
            <w:r w:rsidRPr="00064402">
              <w:rPr>
                <w:rFonts w:ascii="Arial" w:hAnsi="Arial" w:cs="Arial"/>
                <w:sz w:val="20"/>
                <w:szCs w:val="20"/>
                <w:lang w:val="en-NZ"/>
              </w:rPr>
              <w:t xml:space="preserve"> Framework</w:t>
            </w:r>
            <w:r w:rsidR="00EC4250">
              <w:rPr>
                <w:rFonts w:ascii="Arial" w:hAnsi="Arial" w:cs="Arial"/>
                <w:sz w:val="20"/>
                <w:szCs w:val="20"/>
                <w:lang w:val="en-NZ"/>
              </w:rPr>
              <w:t>s</w:t>
            </w:r>
            <w:r w:rsidRPr="00064402">
              <w:rPr>
                <w:rFonts w:ascii="Arial" w:hAnsi="Arial" w:cs="Arial"/>
                <w:sz w:val="20"/>
                <w:szCs w:val="20"/>
                <w:lang w:val="en-NZ"/>
              </w:rPr>
              <w:t xml:space="preserve"> with the Chief </w:t>
            </w:r>
            <w:r w:rsidR="002F5180">
              <w:rPr>
                <w:rFonts w:ascii="Arial" w:hAnsi="Arial" w:cs="Arial"/>
                <w:sz w:val="20"/>
                <w:szCs w:val="20"/>
                <w:lang w:val="en-NZ"/>
              </w:rPr>
              <w:t>Strategy and Enablement</w:t>
            </w:r>
            <w:r w:rsidRPr="00064402">
              <w:rPr>
                <w:rFonts w:ascii="Arial" w:hAnsi="Arial" w:cs="Arial"/>
                <w:sz w:val="20"/>
                <w:szCs w:val="20"/>
                <w:lang w:val="en-NZ"/>
              </w:rPr>
              <w:t xml:space="preserve"> Officer</w:t>
            </w:r>
            <w:r w:rsidR="004259EB">
              <w:rPr>
                <w:rFonts w:ascii="Arial" w:hAnsi="Arial" w:cs="Arial"/>
                <w:sz w:val="20"/>
                <w:szCs w:val="20"/>
                <w:lang w:val="en-NZ"/>
              </w:rPr>
              <w:t xml:space="preserve"> and </w:t>
            </w:r>
            <w:r w:rsidR="007D2905">
              <w:rPr>
                <w:rFonts w:ascii="Arial" w:hAnsi="Arial" w:cs="Arial"/>
                <w:sz w:val="20"/>
                <w:szCs w:val="20"/>
                <w:lang w:val="en-NZ"/>
              </w:rPr>
              <w:t>Change Manager</w:t>
            </w:r>
            <w:r w:rsidR="004259EB">
              <w:rPr>
                <w:rFonts w:ascii="Arial" w:hAnsi="Arial" w:cs="Arial"/>
                <w:sz w:val="20"/>
                <w:szCs w:val="20"/>
                <w:lang w:val="en-NZ"/>
              </w:rPr>
              <w:t>s</w:t>
            </w:r>
            <w:r w:rsidRPr="00064402">
              <w:rPr>
                <w:rFonts w:ascii="Arial" w:hAnsi="Arial" w:cs="Arial"/>
                <w:sz w:val="20"/>
                <w:szCs w:val="20"/>
                <w:lang w:val="en-NZ"/>
              </w:rPr>
              <w:t>.</w:t>
            </w:r>
          </w:p>
          <w:p w14:paraId="6C7DA71D" w14:textId="521FFD91" w:rsidR="001E5A6C" w:rsidRDefault="00EB6310" w:rsidP="00C52571">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 xml:space="preserve">Assure </w:t>
            </w:r>
            <w:r w:rsidR="000938A5">
              <w:rPr>
                <w:rFonts w:ascii="Arial" w:hAnsi="Arial" w:cs="Arial"/>
                <w:sz w:val="20"/>
                <w:szCs w:val="20"/>
                <w:lang w:val="en-NZ"/>
              </w:rPr>
              <w:t xml:space="preserve">consistent </w:t>
            </w:r>
            <w:r w:rsidR="00F64E8B">
              <w:rPr>
                <w:rFonts w:ascii="Arial" w:hAnsi="Arial" w:cs="Arial"/>
                <w:sz w:val="20"/>
                <w:szCs w:val="20"/>
                <w:lang w:val="en-NZ"/>
              </w:rPr>
              <w:t>appl</w:t>
            </w:r>
            <w:r w:rsidR="00F018A9">
              <w:rPr>
                <w:rFonts w:ascii="Arial" w:hAnsi="Arial" w:cs="Arial"/>
                <w:sz w:val="20"/>
                <w:szCs w:val="20"/>
                <w:lang w:val="en-NZ"/>
              </w:rPr>
              <w:t>ication</w:t>
            </w:r>
            <w:r w:rsidR="00F64E8B">
              <w:rPr>
                <w:rFonts w:ascii="Arial" w:hAnsi="Arial" w:cs="Arial"/>
                <w:sz w:val="20"/>
                <w:szCs w:val="20"/>
                <w:lang w:val="en-NZ"/>
              </w:rPr>
              <w:t xml:space="preserve"> the Change </w:t>
            </w:r>
            <w:r w:rsidR="00A342EF">
              <w:rPr>
                <w:rFonts w:ascii="Arial" w:hAnsi="Arial" w:cs="Arial"/>
                <w:sz w:val="20"/>
                <w:szCs w:val="20"/>
                <w:lang w:val="en-NZ"/>
              </w:rPr>
              <w:t>Delivery</w:t>
            </w:r>
            <w:r w:rsidR="00F64E8B">
              <w:rPr>
                <w:rFonts w:ascii="Arial" w:hAnsi="Arial" w:cs="Arial"/>
                <w:sz w:val="20"/>
                <w:szCs w:val="20"/>
                <w:lang w:val="en-NZ"/>
              </w:rPr>
              <w:t xml:space="preserve"> Framework</w:t>
            </w:r>
            <w:r w:rsidR="00662C37">
              <w:rPr>
                <w:rFonts w:ascii="Arial" w:hAnsi="Arial" w:cs="Arial"/>
                <w:sz w:val="20"/>
                <w:szCs w:val="20"/>
                <w:lang w:val="en-NZ"/>
              </w:rPr>
              <w:t>s</w:t>
            </w:r>
            <w:r w:rsidR="00F018A9">
              <w:rPr>
                <w:rFonts w:ascii="Arial" w:hAnsi="Arial" w:cs="Arial"/>
                <w:sz w:val="20"/>
                <w:szCs w:val="20"/>
                <w:lang w:val="en-NZ"/>
              </w:rPr>
              <w:t xml:space="preserve"> by </w:t>
            </w:r>
            <w:r w:rsidR="007D2905">
              <w:rPr>
                <w:rFonts w:ascii="Arial" w:hAnsi="Arial" w:cs="Arial"/>
                <w:sz w:val="20"/>
                <w:szCs w:val="20"/>
                <w:lang w:val="en-NZ"/>
              </w:rPr>
              <w:t>Change Manager</w:t>
            </w:r>
            <w:r w:rsidR="00F018A9">
              <w:rPr>
                <w:rFonts w:ascii="Arial" w:hAnsi="Arial" w:cs="Arial"/>
                <w:sz w:val="20"/>
                <w:szCs w:val="20"/>
                <w:lang w:val="en-NZ"/>
              </w:rPr>
              <w:t>s</w:t>
            </w:r>
            <w:r w:rsidR="00F64E8B">
              <w:rPr>
                <w:rFonts w:ascii="Arial" w:hAnsi="Arial" w:cs="Arial"/>
                <w:sz w:val="20"/>
                <w:szCs w:val="20"/>
                <w:lang w:val="en-NZ"/>
              </w:rPr>
              <w:t xml:space="preserve"> </w:t>
            </w:r>
            <w:r w:rsidR="00662C37">
              <w:rPr>
                <w:rFonts w:ascii="Arial" w:hAnsi="Arial" w:cs="Arial"/>
                <w:sz w:val="20"/>
                <w:szCs w:val="20"/>
                <w:lang w:val="en-NZ"/>
              </w:rPr>
              <w:t>and they can demonstrate their use</w:t>
            </w:r>
            <w:r w:rsidR="007E465F">
              <w:rPr>
                <w:rFonts w:ascii="Arial" w:hAnsi="Arial" w:cs="Arial"/>
                <w:sz w:val="20"/>
                <w:szCs w:val="20"/>
                <w:lang w:val="en-NZ"/>
              </w:rPr>
              <w:t>.</w:t>
            </w:r>
          </w:p>
          <w:p w14:paraId="65AFB0CC" w14:textId="6E57697C" w:rsidR="00C52571" w:rsidRDefault="002F5180" w:rsidP="00C52571">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P</w:t>
            </w:r>
            <w:r w:rsidR="00C52571" w:rsidRPr="001B66F5">
              <w:rPr>
                <w:rFonts w:ascii="Arial" w:hAnsi="Arial" w:cs="Arial"/>
                <w:sz w:val="20"/>
                <w:szCs w:val="20"/>
                <w:lang w:val="en-NZ"/>
              </w:rPr>
              <w:t xml:space="preserve">romote the Change </w:t>
            </w:r>
            <w:r w:rsidR="00A342EF">
              <w:rPr>
                <w:rFonts w:ascii="Arial" w:hAnsi="Arial" w:cs="Arial"/>
                <w:sz w:val="20"/>
                <w:szCs w:val="20"/>
                <w:lang w:val="en-NZ"/>
              </w:rPr>
              <w:t>Delivery</w:t>
            </w:r>
            <w:r w:rsidR="00C52571" w:rsidRPr="001B66F5">
              <w:rPr>
                <w:rFonts w:ascii="Arial" w:hAnsi="Arial" w:cs="Arial"/>
                <w:sz w:val="20"/>
                <w:szCs w:val="20"/>
                <w:lang w:val="en-NZ"/>
              </w:rPr>
              <w:t xml:space="preserve"> framework</w:t>
            </w:r>
            <w:r w:rsidR="00662C37">
              <w:rPr>
                <w:rFonts w:ascii="Arial" w:hAnsi="Arial" w:cs="Arial"/>
                <w:sz w:val="20"/>
                <w:szCs w:val="20"/>
                <w:lang w:val="en-NZ"/>
              </w:rPr>
              <w:t>s</w:t>
            </w:r>
            <w:r w:rsidR="00C52571" w:rsidRPr="001B66F5">
              <w:rPr>
                <w:rFonts w:ascii="Arial" w:hAnsi="Arial" w:cs="Arial"/>
                <w:sz w:val="20"/>
                <w:szCs w:val="20"/>
                <w:lang w:val="en-NZ"/>
              </w:rPr>
              <w:t xml:space="preserve"> and </w:t>
            </w:r>
            <w:r w:rsidR="00662C37">
              <w:rPr>
                <w:rFonts w:ascii="Arial" w:hAnsi="Arial" w:cs="Arial"/>
                <w:sz w:val="20"/>
                <w:szCs w:val="20"/>
                <w:lang w:val="en-NZ"/>
              </w:rPr>
              <w:t>their</w:t>
            </w:r>
            <w:r w:rsidR="00C52571" w:rsidRPr="001B66F5">
              <w:rPr>
                <w:rFonts w:ascii="Arial" w:hAnsi="Arial" w:cs="Arial"/>
                <w:sz w:val="20"/>
                <w:szCs w:val="20"/>
                <w:lang w:val="en-NZ"/>
              </w:rPr>
              <w:t xml:space="preserve"> value</w:t>
            </w:r>
            <w:r w:rsidR="007E465F">
              <w:rPr>
                <w:rFonts w:ascii="Arial" w:hAnsi="Arial" w:cs="Arial"/>
                <w:sz w:val="20"/>
                <w:szCs w:val="20"/>
                <w:lang w:val="en-NZ"/>
              </w:rPr>
              <w:t>.</w:t>
            </w:r>
          </w:p>
          <w:p w14:paraId="39B214FF" w14:textId="69416472" w:rsidR="00261D7F" w:rsidRPr="00C52571" w:rsidRDefault="00261D7F" w:rsidP="00C52571">
            <w:pPr>
              <w:numPr>
                <w:ilvl w:val="0"/>
                <w:numId w:val="23"/>
              </w:numPr>
              <w:overflowPunct w:val="0"/>
              <w:autoSpaceDE w:val="0"/>
              <w:autoSpaceDN w:val="0"/>
              <w:adjustRightInd w:val="0"/>
              <w:spacing w:line="288" w:lineRule="auto"/>
              <w:jc w:val="both"/>
              <w:textAlignment w:val="baseline"/>
              <w:rPr>
                <w:rFonts w:ascii="Arial" w:hAnsi="Arial" w:cs="Arial"/>
                <w:sz w:val="20"/>
                <w:szCs w:val="20"/>
                <w:lang w:val="en-NZ"/>
              </w:rPr>
            </w:pPr>
            <w:r w:rsidRPr="0010009A">
              <w:rPr>
                <w:rFonts w:ascii="Arial" w:hAnsi="Arial" w:cs="Arial"/>
                <w:sz w:val="20"/>
                <w:szCs w:val="20"/>
              </w:rPr>
              <w:t xml:space="preserve">Facilitate </w:t>
            </w:r>
            <w:r w:rsidR="007D2905">
              <w:rPr>
                <w:rFonts w:ascii="Arial" w:hAnsi="Arial" w:cs="Arial"/>
                <w:sz w:val="20"/>
                <w:szCs w:val="20"/>
              </w:rPr>
              <w:t>Change Manager</w:t>
            </w:r>
            <w:r>
              <w:rPr>
                <w:rFonts w:ascii="Arial" w:hAnsi="Arial" w:cs="Arial"/>
                <w:sz w:val="20"/>
                <w:szCs w:val="20"/>
              </w:rPr>
              <w:t>s</w:t>
            </w:r>
            <w:r w:rsidRPr="0010009A">
              <w:rPr>
                <w:rFonts w:ascii="Arial" w:hAnsi="Arial" w:cs="Arial"/>
                <w:sz w:val="20"/>
                <w:szCs w:val="20"/>
              </w:rPr>
              <w:t xml:space="preserve"> to </w:t>
            </w:r>
            <w:r w:rsidR="001B5519" w:rsidRPr="0010009A">
              <w:rPr>
                <w:rFonts w:ascii="Arial" w:hAnsi="Arial" w:cs="Arial"/>
                <w:sz w:val="20"/>
                <w:szCs w:val="20"/>
              </w:rPr>
              <w:t>ensure</w:t>
            </w:r>
            <w:r w:rsidRPr="0010009A">
              <w:rPr>
                <w:rFonts w:ascii="Arial" w:hAnsi="Arial" w:cs="Arial"/>
                <w:sz w:val="20"/>
                <w:szCs w:val="20"/>
              </w:rPr>
              <w:t xml:space="preserve"> consistent quality change practice across FMG</w:t>
            </w:r>
            <w:r w:rsidR="007E465F">
              <w:rPr>
                <w:rFonts w:ascii="Arial" w:hAnsi="Arial" w:cs="Arial"/>
                <w:sz w:val="20"/>
                <w:szCs w:val="20"/>
              </w:rPr>
              <w:t>.</w:t>
            </w:r>
          </w:p>
        </w:tc>
      </w:tr>
      <w:tr w:rsidR="00C52571" w:rsidRPr="00064402" w14:paraId="41B9C427" w14:textId="77777777" w:rsidTr="00EF5F17">
        <w:trPr>
          <w:gridBefore w:val="1"/>
          <w:wBefore w:w="108" w:type="dxa"/>
        </w:trPr>
        <w:tc>
          <w:tcPr>
            <w:tcW w:w="2579" w:type="dxa"/>
          </w:tcPr>
          <w:p w14:paraId="4EBC2CD2" w14:textId="4B65CC51" w:rsidR="00C52571" w:rsidRPr="00064402" w:rsidRDefault="00C52571" w:rsidP="00C52571">
            <w:pPr>
              <w:spacing w:before="120" w:after="120"/>
              <w:rPr>
                <w:rFonts w:ascii="Arial" w:hAnsi="Arial" w:cs="Arial"/>
                <w:b/>
                <w:color w:val="00703C"/>
                <w:sz w:val="20"/>
                <w:szCs w:val="20"/>
                <w:lang w:val="en-NZ" w:bidi="en-US"/>
              </w:rPr>
            </w:pPr>
            <w:r w:rsidRPr="00064402">
              <w:rPr>
                <w:rFonts w:ascii="Arial" w:hAnsi="Arial" w:cs="Arial"/>
                <w:b/>
                <w:color w:val="00703C"/>
                <w:sz w:val="20"/>
                <w:szCs w:val="20"/>
                <w:lang w:val="en-NZ" w:bidi="en-US"/>
              </w:rPr>
              <w:t xml:space="preserve">Collaboration and </w:t>
            </w:r>
            <w:r w:rsidR="002831DB" w:rsidRPr="00064402">
              <w:rPr>
                <w:rFonts w:ascii="Arial" w:hAnsi="Arial" w:cs="Arial"/>
                <w:b/>
                <w:color w:val="00703C"/>
                <w:sz w:val="20"/>
                <w:szCs w:val="20"/>
                <w:lang w:val="en-NZ" w:bidi="en-US"/>
              </w:rPr>
              <w:t>Relationship Management</w:t>
            </w:r>
            <w:r w:rsidRPr="00064402">
              <w:rPr>
                <w:rFonts w:cs="Arial"/>
                <w:color w:val="00703C"/>
                <w:szCs w:val="20"/>
                <w:lang w:val="en-NZ"/>
              </w:rPr>
              <w:t xml:space="preserve"> </w:t>
            </w:r>
          </w:p>
        </w:tc>
        <w:tc>
          <w:tcPr>
            <w:tcW w:w="7069" w:type="dxa"/>
            <w:tcBorders>
              <w:bottom w:val="single" w:sz="4" w:space="0" w:color="C0C0C0"/>
            </w:tcBorders>
          </w:tcPr>
          <w:p w14:paraId="52175ADB" w14:textId="46DEB0A6" w:rsidR="00C52571" w:rsidRPr="00980413" w:rsidRDefault="00C52571" w:rsidP="00697E1B">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sidRPr="00980413">
              <w:rPr>
                <w:rFonts w:ascii="Arial" w:hAnsi="Arial" w:cs="Arial"/>
                <w:sz w:val="20"/>
                <w:szCs w:val="20"/>
                <w:lang w:val="en-NZ"/>
              </w:rPr>
              <w:t xml:space="preserve">Collaborate with the </w:t>
            </w:r>
            <w:r w:rsidR="000938A5" w:rsidRPr="00980413">
              <w:rPr>
                <w:rFonts w:ascii="Arial" w:hAnsi="Arial" w:cs="Arial"/>
                <w:sz w:val="20"/>
                <w:szCs w:val="20"/>
                <w:lang w:val="en-NZ"/>
              </w:rPr>
              <w:t>Strategy and Enablement</w:t>
            </w:r>
            <w:r w:rsidRPr="00980413">
              <w:rPr>
                <w:rFonts w:ascii="Arial" w:hAnsi="Arial" w:cs="Arial"/>
                <w:sz w:val="20"/>
                <w:szCs w:val="20"/>
                <w:lang w:val="en-NZ"/>
              </w:rPr>
              <w:t xml:space="preserve"> team</w:t>
            </w:r>
            <w:r w:rsidR="00980413" w:rsidRPr="00980413">
              <w:rPr>
                <w:rFonts w:ascii="Arial" w:hAnsi="Arial" w:cs="Arial"/>
                <w:sz w:val="20"/>
                <w:szCs w:val="20"/>
                <w:lang w:val="en-NZ"/>
              </w:rPr>
              <w:t xml:space="preserve"> </w:t>
            </w:r>
            <w:r w:rsidRPr="00980413">
              <w:rPr>
                <w:rFonts w:ascii="Arial" w:hAnsi="Arial" w:cs="Arial"/>
                <w:sz w:val="20"/>
                <w:szCs w:val="20"/>
                <w:lang w:val="en-NZ"/>
              </w:rPr>
              <w:t xml:space="preserve">to design and deliver fit for purpose </w:t>
            </w:r>
            <w:r w:rsidR="00DB6836" w:rsidRPr="00980413">
              <w:rPr>
                <w:rFonts w:ascii="Arial" w:hAnsi="Arial" w:cs="Arial"/>
                <w:sz w:val="20"/>
                <w:szCs w:val="20"/>
                <w:lang w:val="en-NZ"/>
              </w:rPr>
              <w:t xml:space="preserve">solutions which provide </w:t>
            </w:r>
            <w:r w:rsidRPr="00980413">
              <w:rPr>
                <w:rFonts w:ascii="Arial" w:hAnsi="Arial" w:cs="Arial"/>
                <w:sz w:val="20"/>
                <w:szCs w:val="20"/>
                <w:lang w:val="en-NZ"/>
              </w:rPr>
              <w:t>maximum organisational benefit.</w:t>
            </w:r>
          </w:p>
          <w:p w14:paraId="650571C7" w14:textId="2FDCFE5F" w:rsidR="00C52571" w:rsidRPr="001B66F5" w:rsidRDefault="00C52571" w:rsidP="00C52571">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 xml:space="preserve">Contribute to business and </w:t>
            </w:r>
            <w:r w:rsidR="000938A5">
              <w:rPr>
                <w:rFonts w:ascii="Arial" w:hAnsi="Arial" w:cs="Arial"/>
                <w:sz w:val="20"/>
                <w:szCs w:val="20"/>
                <w:lang w:val="en-NZ"/>
              </w:rPr>
              <w:t>Strategy and Enablement</w:t>
            </w:r>
            <w:r w:rsidRPr="001B66F5">
              <w:rPr>
                <w:rFonts w:ascii="Arial" w:hAnsi="Arial" w:cs="Arial"/>
                <w:sz w:val="20"/>
                <w:szCs w:val="20"/>
                <w:lang w:val="en-NZ"/>
              </w:rPr>
              <w:t xml:space="preserve"> team meetings and actively share knowledge, learning and insights.</w:t>
            </w:r>
          </w:p>
          <w:p w14:paraId="6A5CB8EF" w14:textId="630A56AB" w:rsidR="00C73E29" w:rsidRPr="003674BD" w:rsidRDefault="00627DFC" w:rsidP="00C52571">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 xml:space="preserve">Work with Mutual Leaders to </w:t>
            </w:r>
            <w:r w:rsidR="00641DA4">
              <w:rPr>
                <w:rFonts w:ascii="Arial" w:hAnsi="Arial" w:cs="Arial"/>
                <w:sz w:val="20"/>
                <w:szCs w:val="20"/>
                <w:lang w:val="en-NZ"/>
              </w:rPr>
              <w:t>set direction and priorities</w:t>
            </w:r>
            <w:r w:rsidR="00C141C1">
              <w:rPr>
                <w:rFonts w:ascii="Arial" w:hAnsi="Arial" w:cs="Arial"/>
                <w:sz w:val="20"/>
                <w:szCs w:val="20"/>
                <w:lang w:val="en-NZ"/>
              </w:rPr>
              <w:t xml:space="preserve">, discuss opportunities and </w:t>
            </w:r>
            <w:r w:rsidR="003674BD">
              <w:rPr>
                <w:rFonts w:ascii="Arial" w:hAnsi="Arial" w:cs="Arial"/>
                <w:sz w:val="20"/>
                <w:szCs w:val="20"/>
                <w:lang w:val="en-NZ"/>
              </w:rPr>
              <w:t xml:space="preserve">plan resource allocation </w:t>
            </w:r>
            <w:r w:rsidR="00641DA4">
              <w:rPr>
                <w:rFonts w:ascii="Arial" w:hAnsi="Arial" w:cs="Arial"/>
                <w:sz w:val="20"/>
                <w:szCs w:val="20"/>
                <w:lang w:val="en-NZ"/>
              </w:rPr>
              <w:t xml:space="preserve">for </w:t>
            </w:r>
            <w:r w:rsidR="00641DA4">
              <w:rPr>
                <w:rFonts w:ascii="Arial" w:hAnsi="Arial" w:cs="Arial"/>
                <w:sz w:val="20"/>
                <w:szCs w:val="20"/>
              </w:rPr>
              <w:t>Change Manager – Business Unit(s)</w:t>
            </w:r>
            <w:r w:rsidR="007E465F">
              <w:rPr>
                <w:rFonts w:ascii="Arial" w:hAnsi="Arial" w:cs="Arial"/>
                <w:sz w:val="20"/>
                <w:szCs w:val="20"/>
              </w:rPr>
              <w:t>.</w:t>
            </w:r>
          </w:p>
          <w:p w14:paraId="038DA506" w14:textId="1E75EBBE" w:rsidR="003674BD" w:rsidRDefault="003674BD" w:rsidP="00C52571">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rPr>
              <w:t xml:space="preserve">Facilitate shared Change Manager – Business Unit(s) resource </w:t>
            </w:r>
            <w:r w:rsidR="004043F4">
              <w:rPr>
                <w:rFonts w:ascii="Arial" w:hAnsi="Arial" w:cs="Arial"/>
                <w:sz w:val="20"/>
                <w:szCs w:val="20"/>
              </w:rPr>
              <w:t>allocation, priorities and workload as needed</w:t>
            </w:r>
            <w:r w:rsidR="007E465F">
              <w:rPr>
                <w:rFonts w:ascii="Arial" w:hAnsi="Arial" w:cs="Arial"/>
                <w:sz w:val="20"/>
                <w:szCs w:val="20"/>
              </w:rPr>
              <w:t>.</w:t>
            </w:r>
          </w:p>
          <w:p w14:paraId="1CEAC08D" w14:textId="706EEBE6" w:rsidR="00C52571" w:rsidRPr="001B66F5" w:rsidRDefault="00C52571" w:rsidP="00C52571">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 xml:space="preserve">Share </w:t>
            </w:r>
            <w:r>
              <w:rPr>
                <w:rFonts w:ascii="Arial" w:hAnsi="Arial" w:cs="Arial"/>
                <w:sz w:val="20"/>
                <w:szCs w:val="20"/>
                <w:lang w:val="en-NZ"/>
              </w:rPr>
              <w:t xml:space="preserve">research, </w:t>
            </w:r>
            <w:r w:rsidRPr="001B66F5">
              <w:rPr>
                <w:rFonts w:ascii="Arial" w:hAnsi="Arial" w:cs="Arial"/>
                <w:sz w:val="20"/>
                <w:szCs w:val="20"/>
                <w:lang w:val="en-NZ"/>
              </w:rPr>
              <w:t>information</w:t>
            </w:r>
            <w:r>
              <w:rPr>
                <w:rFonts w:ascii="Arial" w:hAnsi="Arial" w:cs="Arial"/>
                <w:sz w:val="20"/>
                <w:szCs w:val="20"/>
                <w:lang w:val="en-NZ"/>
              </w:rPr>
              <w:t>,</w:t>
            </w:r>
            <w:r w:rsidRPr="001B66F5">
              <w:rPr>
                <w:rFonts w:ascii="Arial" w:hAnsi="Arial" w:cs="Arial"/>
                <w:sz w:val="20"/>
                <w:szCs w:val="20"/>
                <w:lang w:val="en-NZ"/>
              </w:rPr>
              <w:t xml:space="preserve"> resources and provide feedback in a positive and collaborative manner.</w:t>
            </w:r>
          </w:p>
          <w:p w14:paraId="73B555FA" w14:textId="77777777" w:rsidR="00C52571" w:rsidRDefault="009908F7" w:rsidP="000938A5">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Pr>
                <w:rFonts w:ascii="Arial" w:hAnsi="Arial" w:cs="Arial"/>
                <w:sz w:val="20"/>
                <w:szCs w:val="20"/>
                <w:lang w:val="en-NZ"/>
              </w:rPr>
              <w:t xml:space="preserve">Establish and maintain change related governance groups to </w:t>
            </w:r>
            <w:r w:rsidR="00D01E36">
              <w:rPr>
                <w:rFonts w:ascii="Arial" w:hAnsi="Arial" w:cs="Arial"/>
                <w:sz w:val="20"/>
                <w:szCs w:val="20"/>
                <w:lang w:val="en-NZ"/>
              </w:rPr>
              <w:t>encourage</w:t>
            </w:r>
            <w:r>
              <w:rPr>
                <w:rFonts w:ascii="Arial" w:hAnsi="Arial" w:cs="Arial"/>
                <w:sz w:val="20"/>
                <w:szCs w:val="20"/>
                <w:lang w:val="en-NZ"/>
              </w:rPr>
              <w:t xml:space="preserve"> collaborati</w:t>
            </w:r>
            <w:r w:rsidR="00D01E36">
              <w:rPr>
                <w:rFonts w:ascii="Arial" w:hAnsi="Arial" w:cs="Arial"/>
                <w:sz w:val="20"/>
                <w:szCs w:val="20"/>
                <w:lang w:val="en-NZ"/>
              </w:rPr>
              <w:t>on and connection.</w:t>
            </w:r>
          </w:p>
          <w:p w14:paraId="1EAF2F64" w14:textId="4DAE5BA7" w:rsidR="002831DB" w:rsidRPr="00023C70" w:rsidRDefault="002831DB" w:rsidP="000938A5">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Take proactive steps to build excellent relationships with key stakeholders both internal and external</w:t>
            </w:r>
            <w:r w:rsidR="002A4333">
              <w:rPr>
                <w:rFonts w:ascii="Arial" w:hAnsi="Arial" w:cs="Arial"/>
                <w:sz w:val="20"/>
                <w:szCs w:val="20"/>
                <w:lang w:val="en-NZ"/>
              </w:rPr>
              <w:t>.</w:t>
            </w:r>
          </w:p>
        </w:tc>
      </w:tr>
      <w:tr w:rsidR="00C52571" w:rsidRPr="00064402" w14:paraId="56F64DA4" w14:textId="77777777" w:rsidTr="00EF5F17">
        <w:trPr>
          <w:gridBefore w:val="1"/>
          <w:wBefore w:w="108" w:type="dxa"/>
        </w:trPr>
        <w:tc>
          <w:tcPr>
            <w:tcW w:w="2579" w:type="dxa"/>
            <w:tcBorders>
              <w:top w:val="single" w:sz="4" w:space="0" w:color="C0C0C0"/>
              <w:bottom w:val="single" w:sz="4" w:space="0" w:color="C0C0C0"/>
              <w:right w:val="nil"/>
            </w:tcBorders>
          </w:tcPr>
          <w:p w14:paraId="09B9F126" w14:textId="662DA780" w:rsidR="00C52571" w:rsidRPr="00064402" w:rsidRDefault="00C52571" w:rsidP="00C52571">
            <w:pPr>
              <w:spacing w:before="120" w:after="120"/>
              <w:rPr>
                <w:rFonts w:ascii="Arial" w:hAnsi="Arial" w:cs="Arial"/>
                <w:b/>
                <w:color w:val="00703C"/>
                <w:sz w:val="20"/>
                <w:szCs w:val="20"/>
                <w:lang w:val="en-NZ" w:bidi="en-US"/>
              </w:rPr>
            </w:pPr>
            <w:r w:rsidRPr="00064402">
              <w:rPr>
                <w:rFonts w:ascii="Arial" w:hAnsi="Arial" w:cs="Arial"/>
                <w:b/>
                <w:color w:val="00703C"/>
                <w:sz w:val="20"/>
                <w:szCs w:val="20"/>
                <w:lang w:val="en-NZ" w:bidi="en-US"/>
              </w:rPr>
              <w:t>Wellbeing &amp; Safety, Policy and Statutory Compliance</w:t>
            </w:r>
          </w:p>
        </w:tc>
        <w:tc>
          <w:tcPr>
            <w:tcW w:w="7069" w:type="dxa"/>
            <w:tcBorders>
              <w:top w:val="single" w:sz="4" w:space="0" w:color="C0C0C0"/>
              <w:left w:val="nil"/>
              <w:bottom w:val="single" w:sz="4" w:space="0" w:color="C0C0C0"/>
            </w:tcBorders>
          </w:tcPr>
          <w:p w14:paraId="007FB717" w14:textId="77777777" w:rsidR="00C52571" w:rsidRPr="001B66F5" w:rsidRDefault="00C52571" w:rsidP="00C52571">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Comply with wellbeing and safety policies and procedures, including accident and incident reporting and hazard management requirements.</w:t>
            </w:r>
          </w:p>
          <w:p w14:paraId="3E9F9BD0" w14:textId="6F5E2B10" w:rsidR="00C52571" w:rsidRPr="001B66F5" w:rsidRDefault="00C52571" w:rsidP="00C52571">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 xml:space="preserve">Work in a safe manner </w:t>
            </w:r>
            <w:r w:rsidR="00A32D0A" w:rsidRPr="001B66F5">
              <w:rPr>
                <w:rFonts w:ascii="Arial" w:hAnsi="Arial" w:cs="Arial"/>
                <w:sz w:val="20"/>
                <w:szCs w:val="20"/>
                <w:lang w:val="en-NZ"/>
              </w:rPr>
              <w:t>always</w:t>
            </w:r>
            <w:r w:rsidRPr="001B66F5">
              <w:rPr>
                <w:rFonts w:ascii="Arial" w:hAnsi="Arial" w:cs="Arial"/>
                <w:sz w:val="20"/>
                <w:szCs w:val="20"/>
                <w:lang w:val="en-NZ"/>
              </w:rPr>
              <w:t xml:space="preserve"> and do not undertake activities without appropriate training.</w:t>
            </w:r>
          </w:p>
          <w:p w14:paraId="0C2945B8" w14:textId="77777777" w:rsidR="00C52571" w:rsidRPr="001B66F5" w:rsidRDefault="00C52571" w:rsidP="00C52571">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Comply with corporate policies, guidelines and procedures.</w:t>
            </w:r>
          </w:p>
          <w:p w14:paraId="5C918DB5" w14:textId="266469E7" w:rsidR="00C52571" w:rsidRPr="001B66F5" w:rsidRDefault="00C52571" w:rsidP="00C52571">
            <w:pPr>
              <w:numPr>
                <w:ilvl w:val="0"/>
                <w:numId w:val="23"/>
              </w:numPr>
              <w:tabs>
                <w:tab w:val="num" w:pos="360"/>
                <w:tab w:val="num" w:pos="720"/>
              </w:tabs>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Comply with all legislation governing employment.</w:t>
            </w:r>
          </w:p>
        </w:tc>
      </w:tr>
      <w:tr w:rsidR="0056375C" w:rsidRPr="00064402" w14:paraId="030ACB11" w14:textId="77777777" w:rsidTr="00EF5F17">
        <w:trPr>
          <w:gridBefore w:val="1"/>
          <w:wBefore w:w="108" w:type="dxa"/>
        </w:trPr>
        <w:tc>
          <w:tcPr>
            <w:tcW w:w="2579" w:type="dxa"/>
            <w:tcBorders>
              <w:top w:val="single" w:sz="4" w:space="0" w:color="C0C0C0"/>
              <w:bottom w:val="single" w:sz="4" w:space="0" w:color="C0C0C0"/>
              <w:right w:val="nil"/>
            </w:tcBorders>
          </w:tcPr>
          <w:p w14:paraId="37C2E9CF" w14:textId="2F7C6763" w:rsidR="0056375C" w:rsidRPr="00064402" w:rsidRDefault="0056375C" w:rsidP="0056375C">
            <w:pPr>
              <w:spacing w:before="120" w:after="120"/>
              <w:rPr>
                <w:rFonts w:ascii="Arial" w:hAnsi="Arial" w:cs="Arial"/>
                <w:b/>
                <w:color w:val="00703C"/>
                <w:sz w:val="20"/>
                <w:szCs w:val="20"/>
                <w:lang w:val="en-NZ" w:bidi="en-US"/>
              </w:rPr>
            </w:pPr>
            <w:r w:rsidRPr="0056375C">
              <w:rPr>
                <w:rFonts w:ascii="Arial" w:hAnsi="Arial" w:cs="Arial"/>
                <w:b/>
                <w:color w:val="00703C"/>
                <w:sz w:val="20"/>
                <w:szCs w:val="20"/>
                <w:lang w:val="en-NZ" w:bidi="en-US"/>
              </w:rPr>
              <w:t>Mutual Leader</w:t>
            </w:r>
          </w:p>
        </w:tc>
        <w:tc>
          <w:tcPr>
            <w:tcW w:w="7069" w:type="dxa"/>
            <w:tcBorders>
              <w:top w:val="single" w:sz="4" w:space="0" w:color="C0C0C0"/>
              <w:left w:val="nil"/>
              <w:bottom w:val="single" w:sz="4" w:space="0" w:color="C0C0C0"/>
            </w:tcBorders>
          </w:tcPr>
          <w:p w14:paraId="5297102A" w14:textId="77777777" w:rsidR="0056375C" w:rsidRPr="0056375C" w:rsidRDefault="0056375C" w:rsidP="0056375C">
            <w:pPr>
              <w:rPr>
                <w:rFonts w:ascii="Arial" w:hAnsi="Arial" w:cs="Arial"/>
                <w:bCs/>
                <w:sz w:val="20"/>
                <w:szCs w:val="20"/>
                <w:lang w:val="en-NZ" w:bidi="en-US"/>
              </w:rPr>
            </w:pPr>
            <w:r w:rsidRPr="0056375C">
              <w:rPr>
                <w:rFonts w:ascii="Arial" w:hAnsi="Arial" w:cs="Arial"/>
                <w:bCs/>
                <w:sz w:val="20"/>
                <w:szCs w:val="20"/>
                <w:lang w:val="en-NZ" w:bidi="en-US"/>
              </w:rPr>
              <w:t>As a Mutual Leader, you will be expected too –</w:t>
            </w:r>
          </w:p>
          <w:p w14:paraId="0853F4E0" w14:textId="77777777" w:rsidR="0056375C" w:rsidRPr="0056375C" w:rsidRDefault="0056375C" w:rsidP="0056375C">
            <w:pPr>
              <w:pStyle w:val="ListParagraph"/>
              <w:numPr>
                <w:ilvl w:val="0"/>
                <w:numId w:val="27"/>
              </w:numPr>
              <w:spacing w:after="120" w:line="240" w:lineRule="auto"/>
              <w:rPr>
                <w:rFonts w:ascii="Arial" w:hAnsi="Arial" w:cs="Arial"/>
                <w:bCs/>
                <w:sz w:val="20"/>
                <w:szCs w:val="20"/>
                <w:lang w:bidi="en-US"/>
              </w:rPr>
            </w:pPr>
            <w:r w:rsidRPr="0056375C">
              <w:rPr>
                <w:rFonts w:ascii="Arial" w:hAnsi="Arial" w:cs="Arial"/>
                <w:bCs/>
                <w:sz w:val="20"/>
                <w:szCs w:val="20"/>
                <w:lang w:bidi="en-US"/>
              </w:rPr>
              <w:t>Turn strategy into action – this is done by translating organisational strategy and decisions into action, running the Mutual with an Owner’s Mindset and actively shape the culture required to achieve FMG’s strategic aspirations and objectives.</w:t>
            </w:r>
          </w:p>
          <w:p w14:paraId="17E5F225" w14:textId="77777777" w:rsidR="0056375C" w:rsidRPr="0056375C" w:rsidRDefault="0056375C" w:rsidP="0056375C">
            <w:pPr>
              <w:pStyle w:val="ListParagraph"/>
              <w:numPr>
                <w:ilvl w:val="0"/>
                <w:numId w:val="28"/>
              </w:numPr>
              <w:spacing w:after="120" w:line="240" w:lineRule="auto"/>
              <w:rPr>
                <w:rFonts w:ascii="Arial" w:hAnsi="Arial" w:cs="Arial"/>
                <w:bCs/>
                <w:sz w:val="20"/>
                <w:szCs w:val="20"/>
                <w:lang w:bidi="en-US"/>
              </w:rPr>
            </w:pPr>
            <w:r w:rsidRPr="0056375C">
              <w:rPr>
                <w:rFonts w:ascii="Arial" w:hAnsi="Arial" w:cs="Arial"/>
                <w:bCs/>
                <w:sz w:val="20"/>
                <w:szCs w:val="20"/>
                <w:lang w:bidi="en-US"/>
              </w:rPr>
              <w:t>Make good decisions - use critical thinking and appropriate decision-making frameworks to get to the heart of the opportunity, issue and/ or risk.</w:t>
            </w:r>
          </w:p>
          <w:p w14:paraId="6B8734D4" w14:textId="77777777" w:rsidR="0056375C" w:rsidRPr="0056375C" w:rsidRDefault="0056375C" w:rsidP="0056375C">
            <w:pPr>
              <w:pStyle w:val="ListParagraph"/>
              <w:numPr>
                <w:ilvl w:val="0"/>
                <w:numId w:val="28"/>
              </w:numPr>
              <w:spacing w:after="120" w:line="240" w:lineRule="auto"/>
              <w:rPr>
                <w:rFonts w:ascii="Arial" w:hAnsi="Arial" w:cs="Arial"/>
                <w:bCs/>
                <w:sz w:val="20"/>
                <w:szCs w:val="20"/>
                <w:lang w:bidi="en-US"/>
              </w:rPr>
            </w:pPr>
            <w:r w:rsidRPr="0056375C">
              <w:rPr>
                <w:rFonts w:ascii="Arial" w:hAnsi="Arial" w:cs="Arial"/>
                <w:bCs/>
                <w:sz w:val="20"/>
                <w:szCs w:val="20"/>
                <w:lang w:bidi="en-US"/>
              </w:rPr>
              <w:t xml:space="preserve">Manage priorities – deliver on a broad range of initiatives simultaneously and remain focussed on the Mutual’s strategic priorities – which includes effectively delegating and maintaining oversight of work priorities. </w:t>
            </w:r>
          </w:p>
          <w:p w14:paraId="3D029C7B" w14:textId="77777777" w:rsidR="0056375C" w:rsidRPr="0056375C" w:rsidRDefault="0056375C" w:rsidP="0056375C">
            <w:pPr>
              <w:pStyle w:val="ListParagraph"/>
              <w:numPr>
                <w:ilvl w:val="0"/>
                <w:numId w:val="28"/>
              </w:numPr>
              <w:spacing w:after="120" w:line="240" w:lineRule="auto"/>
              <w:rPr>
                <w:rFonts w:ascii="Arial" w:hAnsi="Arial" w:cs="Arial"/>
                <w:bCs/>
                <w:sz w:val="20"/>
                <w:szCs w:val="20"/>
                <w:lang w:bidi="en-US"/>
              </w:rPr>
            </w:pPr>
            <w:r w:rsidRPr="0056375C">
              <w:rPr>
                <w:rFonts w:ascii="Arial" w:hAnsi="Arial" w:cs="Arial"/>
                <w:bCs/>
                <w:sz w:val="20"/>
                <w:szCs w:val="20"/>
                <w:lang w:bidi="en-US"/>
              </w:rPr>
              <w:t xml:space="preserve">Lead change - lead change and role model the behaviours that contribute to a culture that embraces and enables change and </w:t>
            </w:r>
          </w:p>
          <w:p w14:paraId="2839F114" w14:textId="77777777" w:rsidR="0056375C" w:rsidRPr="00E5370A" w:rsidRDefault="0056375C" w:rsidP="00E5370A">
            <w:pPr>
              <w:spacing w:after="120"/>
              <w:rPr>
                <w:rFonts w:ascii="Arial" w:hAnsi="Arial" w:cs="Arial"/>
                <w:bCs/>
                <w:sz w:val="20"/>
                <w:szCs w:val="20"/>
                <w:lang w:bidi="en-US"/>
              </w:rPr>
            </w:pPr>
            <w:proofErr w:type="spellStart"/>
            <w:r w:rsidRPr="00E5370A">
              <w:rPr>
                <w:rFonts w:ascii="Arial" w:hAnsi="Arial" w:cs="Arial"/>
                <w:bCs/>
                <w:sz w:val="20"/>
                <w:szCs w:val="20"/>
                <w:lang w:bidi="en-US"/>
              </w:rPr>
              <w:lastRenderedPageBreak/>
              <w:t>organisational</w:t>
            </w:r>
            <w:proofErr w:type="spellEnd"/>
            <w:r w:rsidRPr="00E5370A">
              <w:rPr>
                <w:rFonts w:ascii="Arial" w:hAnsi="Arial" w:cs="Arial"/>
                <w:bCs/>
                <w:sz w:val="20"/>
                <w:szCs w:val="20"/>
                <w:lang w:bidi="en-US"/>
              </w:rPr>
              <w:t xml:space="preserve"> agility.</w:t>
            </w:r>
          </w:p>
          <w:p w14:paraId="51E2504D" w14:textId="77777777" w:rsidR="0056375C" w:rsidRPr="0056375C" w:rsidRDefault="0056375C" w:rsidP="0056375C">
            <w:pPr>
              <w:pStyle w:val="ListParagraph"/>
              <w:numPr>
                <w:ilvl w:val="0"/>
                <w:numId w:val="28"/>
              </w:numPr>
              <w:spacing w:after="120" w:line="240" w:lineRule="auto"/>
              <w:rPr>
                <w:rFonts w:ascii="Arial" w:hAnsi="Arial" w:cs="Arial"/>
                <w:bCs/>
                <w:sz w:val="20"/>
                <w:szCs w:val="20"/>
                <w:lang w:bidi="en-US"/>
              </w:rPr>
            </w:pPr>
            <w:r w:rsidRPr="0056375C">
              <w:rPr>
                <w:rFonts w:ascii="Arial" w:hAnsi="Arial" w:cs="Arial"/>
                <w:bCs/>
                <w:sz w:val="20"/>
                <w:szCs w:val="20"/>
                <w:lang w:bidi="en-US"/>
              </w:rPr>
              <w:t>Enhance organisational outcomes – see organisational issues through a range of lenses and perspectives, recognising broader Mutual-wide implications and connections between issues. They drive a culture of continuous improvement encouraging others to identify opportunities to sustainably strengthen organisational outcomes and performance for clients, Members and employees.</w:t>
            </w:r>
          </w:p>
          <w:p w14:paraId="722F711D" w14:textId="77777777" w:rsidR="0056375C" w:rsidRPr="0056375C" w:rsidRDefault="0056375C" w:rsidP="0056375C">
            <w:pPr>
              <w:pStyle w:val="ListParagraph"/>
              <w:numPr>
                <w:ilvl w:val="0"/>
                <w:numId w:val="28"/>
              </w:numPr>
              <w:spacing w:after="120" w:line="240" w:lineRule="auto"/>
              <w:rPr>
                <w:rFonts w:ascii="Arial" w:hAnsi="Arial" w:cs="Arial"/>
                <w:bCs/>
                <w:sz w:val="20"/>
                <w:szCs w:val="20"/>
                <w:lang w:bidi="en-US"/>
              </w:rPr>
            </w:pPr>
            <w:r w:rsidRPr="0056375C">
              <w:rPr>
                <w:rFonts w:ascii="Arial" w:hAnsi="Arial" w:cs="Arial"/>
                <w:bCs/>
                <w:sz w:val="20"/>
                <w:szCs w:val="20"/>
                <w:lang w:bidi="en-US"/>
              </w:rPr>
              <w:t>Enhance system-wide performance – contribute to their Leadership cohort, creating opportunities for Mutual-wide collaboration and knowledge-sharing with their peers and colleagues. They break down silos, think Mutual and system-wide and focus on aligned outcomes for FMG’s success.</w:t>
            </w:r>
          </w:p>
          <w:p w14:paraId="211348E4" w14:textId="77777777" w:rsidR="0056375C" w:rsidRPr="0056375C" w:rsidRDefault="0056375C" w:rsidP="0056375C">
            <w:pPr>
              <w:pStyle w:val="ListParagraph"/>
              <w:numPr>
                <w:ilvl w:val="0"/>
                <w:numId w:val="28"/>
              </w:numPr>
              <w:spacing w:after="120" w:line="240" w:lineRule="auto"/>
              <w:rPr>
                <w:rFonts w:ascii="Arial" w:hAnsi="Arial" w:cs="Arial"/>
                <w:bCs/>
                <w:sz w:val="20"/>
                <w:szCs w:val="20"/>
                <w:lang w:bidi="en-US"/>
              </w:rPr>
            </w:pPr>
            <w:r w:rsidRPr="0056375C">
              <w:rPr>
                <w:rFonts w:ascii="Arial" w:hAnsi="Arial" w:cs="Arial"/>
                <w:bCs/>
                <w:sz w:val="20"/>
                <w:szCs w:val="20"/>
                <w:lang w:bidi="en-US"/>
              </w:rPr>
              <w:t>Communicate with purpose – communicate proactively, with clarity, consistency, and transparency, including when faced with ambiguity and/ or challenging circumstances.</w:t>
            </w:r>
          </w:p>
          <w:p w14:paraId="7BE02745" w14:textId="77777777" w:rsidR="0056375C" w:rsidRPr="0056375C" w:rsidRDefault="0056375C" w:rsidP="0056375C">
            <w:pPr>
              <w:pStyle w:val="ListParagraph"/>
              <w:numPr>
                <w:ilvl w:val="0"/>
                <w:numId w:val="28"/>
              </w:numPr>
              <w:spacing w:after="120" w:line="240" w:lineRule="auto"/>
              <w:rPr>
                <w:rFonts w:ascii="Arial" w:hAnsi="Arial" w:cs="Arial"/>
                <w:bCs/>
                <w:sz w:val="20"/>
                <w:szCs w:val="20"/>
                <w:lang w:bidi="en-US"/>
              </w:rPr>
            </w:pPr>
            <w:r w:rsidRPr="0056375C">
              <w:rPr>
                <w:rFonts w:ascii="Arial" w:hAnsi="Arial" w:cs="Arial"/>
                <w:bCs/>
                <w:sz w:val="20"/>
                <w:szCs w:val="20"/>
                <w:lang w:bidi="en-US"/>
              </w:rPr>
              <w:t>Build trust and influence – build strong internal and external relationships based on trust and mutual respect to positively influence and achieve strategic outcomes.</w:t>
            </w:r>
          </w:p>
          <w:p w14:paraId="614F771A" w14:textId="77777777" w:rsidR="0056375C" w:rsidRPr="0056375C" w:rsidRDefault="0056375C" w:rsidP="0056375C">
            <w:pPr>
              <w:pStyle w:val="ListParagraph"/>
              <w:numPr>
                <w:ilvl w:val="0"/>
                <w:numId w:val="28"/>
              </w:numPr>
              <w:spacing w:after="120" w:line="240" w:lineRule="auto"/>
              <w:rPr>
                <w:rFonts w:ascii="Arial" w:hAnsi="Arial" w:cs="Arial"/>
                <w:bCs/>
                <w:sz w:val="20"/>
                <w:szCs w:val="20"/>
                <w:lang w:bidi="en-US"/>
              </w:rPr>
            </w:pPr>
            <w:r w:rsidRPr="0056375C">
              <w:rPr>
                <w:rFonts w:ascii="Arial" w:hAnsi="Arial" w:cs="Arial"/>
                <w:bCs/>
                <w:sz w:val="20"/>
                <w:szCs w:val="20"/>
                <w:lang w:bidi="en-US"/>
              </w:rPr>
              <w:t xml:space="preserve">Enhance people &amp; team performance – build cohesive and high performing teams and networks to deliver on aligned and collective results. They create an inclusive environment where everyone can contribute and do their best </w:t>
            </w:r>
          </w:p>
          <w:p w14:paraId="40991628" w14:textId="77777777" w:rsidR="0056375C" w:rsidRPr="0056375C" w:rsidRDefault="0056375C" w:rsidP="00E5370A">
            <w:pPr>
              <w:pStyle w:val="ListParagraph"/>
              <w:spacing w:after="120" w:line="240" w:lineRule="auto"/>
              <w:rPr>
                <w:rFonts w:ascii="Arial" w:hAnsi="Arial" w:cs="Arial"/>
                <w:bCs/>
                <w:sz w:val="20"/>
                <w:szCs w:val="20"/>
                <w:lang w:bidi="en-US"/>
              </w:rPr>
            </w:pPr>
            <w:r w:rsidRPr="0056375C">
              <w:rPr>
                <w:rFonts w:ascii="Arial" w:hAnsi="Arial" w:cs="Arial"/>
                <w:bCs/>
                <w:sz w:val="20"/>
                <w:szCs w:val="20"/>
                <w:lang w:bidi="en-US"/>
              </w:rPr>
              <w:t>work and ensuring accountability for outcomes.</w:t>
            </w:r>
          </w:p>
          <w:p w14:paraId="4B9089FF" w14:textId="4BF3E415" w:rsidR="0056375C" w:rsidRPr="0056375C" w:rsidRDefault="0056375C" w:rsidP="0056375C">
            <w:pPr>
              <w:numPr>
                <w:ilvl w:val="0"/>
                <w:numId w:val="23"/>
              </w:numPr>
              <w:tabs>
                <w:tab w:val="num" w:pos="360"/>
              </w:tabs>
              <w:overflowPunct w:val="0"/>
              <w:autoSpaceDE w:val="0"/>
              <w:autoSpaceDN w:val="0"/>
              <w:adjustRightInd w:val="0"/>
              <w:spacing w:line="288" w:lineRule="auto"/>
              <w:jc w:val="both"/>
              <w:textAlignment w:val="baseline"/>
              <w:rPr>
                <w:rFonts w:ascii="Arial" w:hAnsi="Arial" w:cs="Arial"/>
                <w:bCs/>
                <w:sz w:val="20"/>
                <w:szCs w:val="20"/>
                <w:lang w:val="en-NZ" w:bidi="en-US"/>
              </w:rPr>
            </w:pPr>
            <w:r w:rsidRPr="0056375C">
              <w:rPr>
                <w:rFonts w:ascii="Arial" w:hAnsi="Arial" w:cs="Arial"/>
                <w:bCs/>
                <w:sz w:val="20"/>
                <w:szCs w:val="20"/>
                <w:lang w:val="en-NZ" w:bidi="en-US"/>
              </w:rPr>
              <w:t>Develop talent – identify, cultivate and develop leadership potential. They take an active approach to building diverse capabilities and are purposeful in succession planning, creating a pool of highly capable current and future leaders.</w:t>
            </w:r>
          </w:p>
        </w:tc>
      </w:tr>
    </w:tbl>
    <w:p w14:paraId="420D7434" w14:textId="77777777" w:rsidR="00BD0608" w:rsidRPr="00064402" w:rsidRDefault="00BD0608" w:rsidP="00BD0608">
      <w:pPr>
        <w:rPr>
          <w:rFonts w:ascii="Arial" w:hAnsi="Arial" w:cs="Arial"/>
          <w:lang w:val="en-NZ"/>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194"/>
        <w:gridCol w:w="4403"/>
        <w:gridCol w:w="2160"/>
      </w:tblGrid>
      <w:tr w:rsidR="00C018C4" w:rsidRPr="00064402" w14:paraId="657E78FF" w14:textId="77777777" w:rsidTr="00A447C0">
        <w:trPr>
          <w:trHeight w:val="427"/>
        </w:trPr>
        <w:tc>
          <w:tcPr>
            <w:tcW w:w="9648" w:type="dxa"/>
            <w:gridSpan w:val="4"/>
            <w:shd w:val="clear" w:color="auto" w:fill="00703C"/>
            <w:vAlign w:val="center"/>
          </w:tcPr>
          <w:p w14:paraId="5A6811C4" w14:textId="569EF162" w:rsidR="00C018C4" w:rsidRPr="00EB094A" w:rsidRDefault="001967DF" w:rsidP="00A447C0">
            <w:pPr>
              <w:jc w:val="center"/>
              <w:rPr>
                <w:rFonts w:ascii="Arial" w:hAnsi="Arial" w:cs="Arial"/>
                <w:b/>
                <w:color w:val="FFFFFF"/>
                <w:sz w:val="22"/>
                <w:szCs w:val="22"/>
                <w:lang w:val="en-NZ"/>
              </w:rPr>
            </w:pPr>
            <w:r>
              <w:rPr>
                <w:lang w:val="en-NZ"/>
              </w:rPr>
              <w:br w:type="page"/>
            </w:r>
            <w:r w:rsidR="00C018C4" w:rsidRPr="00064402">
              <w:rPr>
                <w:rFonts w:ascii="Arial" w:hAnsi="Arial" w:cs="Arial"/>
                <w:b/>
                <w:bCs/>
                <w:color w:val="FFFFFF"/>
                <w:sz w:val="22"/>
                <w:szCs w:val="22"/>
                <w:lang w:val="en-NZ" w:eastAsia="en-NZ"/>
              </w:rPr>
              <w:t>COMPETENCIES</w:t>
            </w:r>
          </w:p>
        </w:tc>
      </w:tr>
      <w:tr w:rsidR="00C018C4" w:rsidRPr="00064402" w14:paraId="72DA151D" w14:textId="77777777" w:rsidTr="00A447C0">
        <w:trPr>
          <w:trHeight w:val="685"/>
        </w:trPr>
        <w:tc>
          <w:tcPr>
            <w:tcW w:w="7488" w:type="dxa"/>
            <w:gridSpan w:val="3"/>
            <w:vAlign w:val="center"/>
          </w:tcPr>
          <w:p w14:paraId="3FF4C4F3" w14:textId="77777777" w:rsidR="00C018C4" w:rsidRPr="00EB094A" w:rsidRDefault="00C018C4" w:rsidP="00A447C0">
            <w:pPr>
              <w:jc w:val="both"/>
              <w:rPr>
                <w:rFonts w:ascii="Arial" w:hAnsi="Arial" w:cs="Arial"/>
                <w:i/>
                <w:iCs/>
                <w:color w:val="808080"/>
                <w:sz w:val="20"/>
                <w:szCs w:val="20"/>
                <w:lang w:val="en-NZ"/>
              </w:rPr>
            </w:pPr>
            <w:r w:rsidRPr="00064402">
              <w:rPr>
                <w:rFonts w:ascii="Arial" w:hAnsi="Arial" w:cs="Arial"/>
                <w:i/>
                <w:iCs/>
                <w:color w:val="808080"/>
                <w:sz w:val="20"/>
                <w:szCs w:val="20"/>
                <w:lang w:val="en-NZ"/>
              </w:rPr>
              <w:t>*</w:t>
            </w:r>
            <w:proofErr w:type="gramStart"/>
            <w:r w:rsidRPr="00064402">
              <w:rPr>
                <w:rFonts w:ascii="Arial" w:hAnsi="Arial" w:cs="Arial"/>
                <w:i/>
                <w:iCs/>
                <w:color w:val="808080"/>
                <w:sz w:val="20"/>
                <w:szCs w:val="20"/>
                <w:lang w:val="en-NZ"/>
              </w:rPr>
              <w:t>see</w:t>
            </w:r>
            <w:proofErr w:type="gramEnd"/>
            <w:r w:rsidRPr="00064402">
              <w:rPr>
                <w:rFonts w:ascii="Arial" w:hAnsi="Arial" w:cs="Arial"/>
                <w:i/>
                <w:iCs/>
                <w:color w:val="808080"/>
                <w:sz w:val="20"/>
                <w:szCs w:val="20"/>
                <w:lang w:val="en-NZ"/>
              </w:rPr>
              <w:t xml:space="preserve"> competency framework for behaviours expected at each level</w:t>
            </w:r>
          </w:p>
        </w:tc>
        <w:tc>
          <w:tcPr>
            <w:tcW w:w="2160" w:type="dxa"/>
            <w:vAlign w:val="center"/>
          </w:tcPr>
          <w:p w14:paraId="2C3470DA" w14:textId="77777777" w:rsidR="00C018C4" w:rsidRPr="00064402" w:rsidRDefault="00C018C4" w:rsidP="00A447C0">
            <w:pPr>
              <w:spacing w:after="120"/>
              <w:jc w:val="center"/>
              <w:rPr>
                <w:rFonts w:ascii="Arial" w:hAnsi="Arial" w:cs="Arial"/>
                <w:bCs/>
                <w:i/>
                <w:iCs/>
                <w:color w:val="808080"/>
                <w:sz w:val="20"/>
                <w:szCs w:val="20"/>
                <w:lang w:val="en-NZ"/>
              </w:rPr>
            </w:pPr>
            <w:r w:rsidRPr="00064402">
              <w:rPr>
                <w:rFonts w:ascii="Arial" w:hAnsi="Arial" w:cs="Arial"/>
                <w:bCs/>
                <w:i/>
                <w:iCs/>
                <w:color w:val="808080"/>
                <w:sz w:val="20"/>
                <w:szCs w:val="20"/>
                <w:lang w:val="en-NZ"/>
              </w:rPr>
              <w:t>Expected Level</w:t>
            </w:r>
          </w:p>
        </w:tc>
      </w:tr>
      <w:tr w:rsidR="00C018C4" w:rsidRPr="00064402" w14:paraId="25C9D6DB" w14:textId="77777777" w:rsidTr="00A447C0">
        <w:trPr>
          <w:trHeight w:val="1234"/>
        </w:trPr>
        <w:tc>
          <w:tcPr>
            <w:tcW w:w="7488" w:type="dxa"/>
            <w:gridSpan w:val="3"/>
            <w:vAlign w:val="center"/>
          </w:tcPr>
          <w:p w14:paraId="3368E309" w14:textId="77777777" w:rsidR="00C018C4" w:rsidRPr="00EB094A" w:rsidRDefault="00C018C4" w:rsidP="00CF40FD">
            <w:pPr>
              <w:spacing w:before="120" w:after="120"/>
              <w:jc w:val="both"/>
              <w:rPr>
                <w:rFonts w:ascii="Arial" w:hAnsi="Arial" w:cs="Arial"/>
                <w:b/>
                <w:color w:val="00703C"/>
                <w:sz w:val="20"/>
                <w:szCs w:val="20"/>
                <w:lang w:val="en-NZ" w:bidi="en-US"/>
              </w:rPr>
            </w:pPr>
            <w:r w:rsidRPr="00064402">
              <w:rPr>
                <w:rFonts w:ascii="Arial" w:hAnsi="Arial" w:cs="Arial"/>
                <w:b/>
                <w:color w:val="00703C"/>
                <w:sz w:val="20"/>
                <w:szCs w:val="20"/>
                <w:lang w:val="en-NZ" w:bidi="en-US"/>
              </w:rPr>
              <w:t>Customer Driven (Internal &amp; External)</w:t>
            </w:r>
          </w:p>
          <w:p w14:paraId="59DAA084" w14:textId="77777777" w:rsidR="00C018C4" w:rsidRPr="00064402" w:rsidRDefault="00C018C4" w:rsidP="00CF40FD">
            <w:pPr>
              <w:spacing w:after="120"/>
              <w:jc w:val="both"/>
              <w:rPr>
                <w:rFonts w:ascii="Arial" w:hAnsi="Arial" w:cs="Arial"/>
                <w:sz w:val="20"/>
                <w:szCs w:val="20"/>
                <w:lang w:val="en-NZ" w:bidi="en-US"/>
              </w:rPr>
            </w:pPr>
            <w:r w:rsidRPr="00064402">
              <w:rPr>
                <w:rFonts w:ascii="Arial" w:hAnsi="Arial" w:cs="Arial"/>
                <w:bCs/>
                <w:sz w:val="20"/>
                <w:szCs w:val="20"/>
                <w:lang w:val="en-NZ" w:bidi="en-US"/>
              </w:rPr>
              <w:t xml:space="preserve">A commitment to understanding the needs and best interests of both internal and external customers, </w:t>
            </w:r>
            <w:proofErr w:type="gramStart"/>
            <w:r w:rsidRPr="00064402">
              <w:rPr>
                <w:rFonts w:ascii="Arial" w:hAnsi="Arial" w:cs="Arial"/>
                <w:bCs/>
                <w:sz w:val="20"/>
                <w:szCs w:val="20"/>
                <w:lang w:val="en-NZ" w:bidi="en-US"/>
              </w:rPr>
              <w:t>in order to</w:t>
            </w:r>
            <w:proofErr w:type="gramEnd"/>
            <w:r w:rsidRPr="00064402">
              <w:rPr>
                <w:rFonts w:ascii="Arial" w:hAnsi="Arial" w:cs="Arial"/>
                <w:bCs/>
                <w:sz w:val="20"/>
                <w:szCs w:val="20"/>
                <w:lang w:val="en-NZ" w:bidi="en-US"/>
              </w:rPr>
              <w:t xml:space="preserve"> provide them with outstanding customer service and help them to make informed decisions.</w:t>
            </w:r>
          </w:p>
        </w:tc>
        <w:tc>
          <w:tcPr>
            <w:tcW w:w="2160" w:type="dxa"/>
            <w:vAlign w:val="center"/>
          </w:tcPr>
          <w:p w14:paraId="334CD666" w14:textId="77777777" w:rsidR="00C018C4" w:rsidRPr="001B66F5" w:rsidRDefault="00C018C4" w:rsidP="00491CE6">
            <w:pPr>
              <w:jc w:val="center"/>
              <w:rPr>
                <w:rFonts w:ascii="Arial" w:hAnsi="Arial" w:cs="Arial"/>
                <w:sz w:val="20"/>
                <w:szCs w:val="20"/>
                <w:highlight w:val="magenta"/>
                <w:lang w:val="en-NZ"/>
              </w:rPr>
            </w:pPr>
            <w:r w:rsidRPr="001B66F5">
              <w:rPr>
                <w:rFonts w:ascii="Arial" w:hAnsi="Arial" w:cs="Arial"/>
                <w:sz w:val="20"/>
                <w:szCs w:val="20"/>
                <w:lang w:val="en-NZ"/>
              </w:rPr>
              <w:t>Advanced</w:t>
            </w:r>
            <w:r w:rsidR="00491CE6" w:rsidRPr="001B66F5">
              <w:rPr>
                <w:rFonts w:ascii="Arial" w:hAnsi="Arial" w:cs="Arial"/>
                <w:sz w:val="20"/>
                <w:szCs w:val="20"/>
                <w:lang w:val="en-NZ"/>
              </w:rPr>
              <w:t>*</w:t>
            </w:r>
          </w:p>
        </w:tc>
      </w:tr>
      <w:tr w:rsidR="00C018C4" w:rsidRPr="00064402" w14:paraId="42905136" w14:textId="77777777" w:rsidTr="00A447C0">
        <w:trPr>
          <w:trHeight w:val="1340"/>
        </w:trPr>
        <w:tc>
          <w:tcPr>
            <w:tcW w:w="7488" w:type="dxa"/>
            <w:gridSpan w:val="3"/>
            <w:vAlign w:val="center"/>
          </w:tcPr>
          <w:p w14:paraId="4B445431" w14:textId="77777777" w:rsidR="00C018C4" w:rsidRPr="00EB094A" w:rsidRDefault="00C018C4" w:rsidP="00CF40FD">
            <w:pPr>
              <w:spacing w:before="120" w:after="120"/>
              <w:jc w:val="both"/>
              <w:rPr>
                <w:rFonts w:ascii="Arial" w:hAnsi="Arial" w:cs="Arial"/>
                <w:b/>
                <w:color w:val="00703C"/>
                <w:sz w:val="20"/>
                <w:szCs w:val="20"/>
                <w:lang w:val="en-NZ"/>
              </w:rPr>
            </w:pPr>
            <w:r w:rsidRPr="00064402">
              <w:rPr>
                <w:rFonts w:ascii="Arial" w:hAnsi="Arial" w:cs="Arial"/>
                <w:b/>
                <w:color w:val="00703C"/>
                <w:sz w:val="20"/>
                <w:szCs w:val="20"/>
                <w:lang w:val="en-NZ"/>
              </w:rPr>
              <w:t>Accountability</w:t>
            </w:r>
          </w:p>
          <w:p w14:paraId="175EC454" w14:textId="77777777" w:rsidR="00C018C4" w:rsidRPr="00064402" w:rsidRDefault="00C018C4" w:rsidP="00CF40FD">
            <w:pPr>
              <w:spacing w:after="120"/>
              <w:jc w:val="both"/>
              <w:rPr>
                <w:rFonts w:ascii="Arial" w:hAnsi="Arial" w:cs="Arial"/>
                <w:sz w:val="20"/>
                <w:szCs w:val="20"/>
                <w:lang w:val="en-NZ"/>
              </w:rPr>
            </w:pPr>
            <w:r w:rsidRPr="00064402">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299E8CE7" w14:textId="77777777" w:rsidR="00C018C4" w:rsidRPr="00064402" w:rsidRDefault="00C018C4" w:rsidP="00491CE6">
            <w:pPr>
              <w:spacing w:after="120"/>
              <w:jc w:val="center"/>
              <w:rPr>
                <w:rFonts w:ascii="Arial" w:hAnsi="Arial" w:cs="Arial"/>
                <w:sz w:val="20"/>
                <w:szCs w:val="20"/>
                <w:highlight w:val="magenta"/>
                <w:lang w:val="en-NZ"/>
              </w:rPr>
            </w:pPr>
            <w:r w:rsidRPr="00064402">
              <w:rPr>
                <w:rFonts w:ascii="Arial" w:hAnsi="Arial" w:cs="Arial"/>
                <w:sz w:val="20"/>
                <w:szCs w:val="20"/>
                <w:lang w:val="en-NZ"/>
              </w:rPr>
              <w:t>Advanced</w:t>
            </w:r>
            <w:r w:rsidR="00491CE6" w:rsidRPr="00064402">
              <w:rPr>
                <w:rFonts w:ascii="Arial" w:hAnsi="Arial" w:cs="Arial"/>
                <w:sz w:val="20"/>
                <w:szCs w:val="20"/>
                <w:lang w:val="en-NZ"/>
              </w:rPr>
              <w:t>*</w:t>
            </w:r>
          </w:p>
        </w:tc>
      </w:tr>
      <w:tr w:rsidR="00C018C4" w:rsidRPr="00064402" w14:paraId="31BF2389" w14:textId="77777777" w:rsidTr="00A447C0">
        <w:trPr>
          <w:trHeight w:val="1102"/>
        </w:trPr>
        <w:tc>
          <w:tcPr>
            <w:tcW w:w="7488" w:type="dxa"/>
            <w:gridSpan w:val="3"/>
            <w:vAlign w:val="center"/>
          </w:tcPr>
          <w:p w14:paraId="35884F8C" w14:textId="77777777" w:rsidR="00C018C4" w:rsidRPr="00EB094A" w:rsidRDefault="00C018C4" w:rsidP="00CF40FD">
            <w:pPr>
              <w:spacing w:before="120" w:after="120"/>
              <w:jc w:val="both"/>
              <w:rPr>
                <w:rFonts w:ascii="Arial" w:hAnsi="Arial" w:cs="Arial"/>
                <w:b/>
                <w:color w:val="00703C"/>
                <w:sz w:val="20"/>
                <w:szCs w:val="20"/>
                <w:lang w:val="en-NZ"/>
              </w:rPr>
            </w:pPr>
            <w:r w:rsidRPr="00064402">
              <w:rPr>
                <w:rFonts w:ascii="Arial" w:hAnsi="Arial" w:cs="Arial"/>
                <w:b/>
                <w:color w:val="00703C"/>
                <w:sz w:val="20"/>
                <w:szCs w:val="20"/>
                <w:lang w:val="en-NZ"/>
              </w:rPr>
              <w:t>Adaptability</w:t>
            </w:r>
          </w:p>
          <w:p w14:paraId="496079E9" w14:textId="77777777" w:rsidR="00C018C4" w:rsidRPr="00064402" w:rsidRDefault="00C018C4" w:rsidP="00CF40FD">
            <w:pPr>
              <w:spacing w:after="120"/>
              <w:jc w:val="both"/>
              <w:rPr>
                <w:rFonts w:ascii="Arial" w:hAnsi="Arial" w:cs="Arial"/>
                <w:sz w:val="20"/>
                <w:szCs w:val="20"/>
                <w:lang w:val="en-NZ"/>
              </w:rPr>
            </w:pPr>
            <w:r w:rsidRPr="00064402">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1531C780" w14:textId="77777777" w:rsidR="00C018C4" w:rsidRPr="00064402" w:rsidRDefault="00C018C4" w:rsidP="00491CE6">
            <w:pPr>
              <w:spacing w:after="120"/>
              <w:jc w:val="center"/>
              <w:rPr>
                <w:rFonts w:ascii="Arial" w:hAnsi="Arial" w:cs="Arial"/>
                <w:sz w:val="20"/>
                <w:szCs w:val="20"/>
                <w:highlight w:val="magenta"/>
                <w:lang w:val="en-NZ"/>
              </w:rPr>
            </w:pPr>
            <w:r w:rsidRPr="00064402">
              <w:rPr>
                <w:rFonts w:ascii="Arial" w:hAnsi="Arial" w:cs="Arial"/>
                <w:sz w:val="20"/>
                <w:szCs w:val="20"/>
                <w:lang w:val="en-NZ"/>
              </w:rPr>
              <w:t>Advanced</w:t>
            </w:r>
            <w:r w:rsidR="00491CE6" w:rsidRPr="00064402">
              <w:rPr>
                <w:rFonts w:ascii="Arial" w:hAnsi="Arial" w:cs="Arial"/>
                <w:sz w:val="20"/>
                <w:szCs w:val="20"/>
                <w:lang w:val="en-NZ"/>
              </w:rPr>
              <w:t>*</w:t>
            </w:r>
          </w:p>
        </w:tc>
      </w:tr>
      <w:tr w:rsidR="00C018C4" w:rsidRPr="00064402" w14:paraId="71969C4E" w14:textId="77777777" w:rsidTr="00A447C0">
        <w:trPr>
          <w:trHeight w:val="919"/>
        </w:trPr>
        <w:tc>
          <w:tcPr>
            <w:tcW w:w="7488" w:type="dxa"/>
            <w:gridSpan w:val="3"/>
            <w:vAlign w:val="center"/>
          </w:tcPr>
          <w:p w14:paraId="0CC314CA" w14:textId="77777777" w:rsidR="00C018C4" w:rsidRPr="00EB094A" w:rsidRDefault="00C018C4" w:rsidP="00CF40FD">
            <w:pPr>
              <w:spacing w:before="120" w:after="120"/>
              <w:jc w:val="both"/>
              <w:rPr>
                <w:rFonts w:ascii="Arial" w:hAnsi="Arial" w:cs="Arial"/>
                <w:b/>
                <w:color w:val="00703C"/>
                <w:sz w:val="20"/>
                <w:szCs w:val="20"/>
                <w:lang w:val="en-NZ"/>
              </w:rPr>
            </w:pPr>
            <w:r w:rsidRPr="00064402">
              <w:rPr>
                <w:rFonts w:ascii="Arial" w:hAnsi="Arial" w:cs="Arial"/>
                <w:b/>
                <w:color w:val="00703C"/>
                <w:sz w:val="20"/>
                <w:szCs w:val="20"/>
                <w:lang w:val="en-NZ"/>
              </w:rPr>
              <w:t>Motivation and Drive</w:t>
            </w:r>
          </w:p>
          <w:p w14:paraId="330150F1" w14:textId="77777777" w:rsidR="00C018C4" w:rsidRPr="00064402" w:rsidRDefault="00C018C4" w:rsidP="00CF40FD">
            <w:pPr>
              <w:spacing w:after="120"/>
              <w:jc w:val="both"/>
              <w:rPr>
                <w:rFonts w:ascii="Arial" w:hAnsi="Arial" w:cs="Arial"/>
                <w:sz w:val="20"/>
                <w:szCs w:val="20"/>
                <w:lang w:val="en-NZ"/>
              </w:rPr>
            </w:pPr>
            <w:r w:rsidRPr="00064402">
              <w:rPr>
                <w:rFonts w:ascii="Arial" w:hAnsi="Arial" w:cs="Arial"/>
                <w:bCs/>
                <w:sz w:val="20"/>
                <w:szCs w:val="20"/>
                <w:lang w:val="en-NZ"/>
              </w:rPr>
              <w:t>The determination to achieve goals and strive for excellence.</w:t>
            </w:r>
          </w:p>
        </w:tc>
        <w:tc>
          <w:tcPr>
            <w:tcW w:w="2160" w:type="dxa"/>
            <w:vAlign w:val="center"/>
          </w:tcPr>
          <w:p w14:paraId="548AF2EF" w14:textId="77777777" w:rsidR="00C018C4" w:rsidRPr="00064402" w:rsidRDefault="00C018C4" w:rsidP="00491CE6">
            <w:pPr>
              <w:spacing w:after="120"/>
              <w:jc w:val="center"/>
              <w:rPr>
                <w:rFonts w:ascii="Arial" w:hAnsi="Arial" w:cs="Arial"/>
                <w:sz w:val="20"/>
                <w:szCs w:val="20"/>
                <w:lang w:val="en-NZ"/>
              </w:rPr>
            </w:pPr>
            <w:r w:rsidRPr="00064402">
              <w:rPr>
                <w:rFonts w:ascii="Arial" w:hAnsi="Arial" w:cs="Arial"/>
                <w:sz w:val="20"/>
                <w:szCs w:val="20"/>
                <w:lang w:val="en-NZ"/>
              </w:rPr>
              <w:t>Advanced*</w:t>
            </w:r>
          </w:p>
        </w:tc>
      </w:tr>
      <w:tr w:rsidR="00C018C4" w:rsidRPr="00064402" w14:paraId="7069E31F" w14:textId="77777777" w:rsidTr="00A447C0">
        <w:trPr>
          <w:trHeight w:val="1050"/>
        </w:trPr>
        <w:tc>
          <w:tcPr>
            <w:tcW w:w="7488" w:type="dxa"/>
            <w:gridSpan w:val="3"/>
            <w:vAlign w:val="center"/>
          </w:tcPr>
          <w:p w14:paraId="39F7423D" w14:textId="77777777" w:rsidR="00C018C4" w:rsidRPr="00EB094A" w:rsidRDefault="00C018C4" w:rsidP="00CF40FD">
            <w:pPr>
              <w:spacing w:before="120" w:after="120"/>
              <w:jc w:val="both"/>
              <w:rPr>
                <w:rFonts w:ascii="Arial" w:hAnsi="Arial" w:cs="Arial"/>
                <w:b/>
                <w:color w:val="00703C"/>
                <w:sz w:val="20"/>
                <w:szCs w:val="20"/>
                <w:lang w:val="en-NZ"/>
              </w:rPr>
            </w:pPr>
            <w:r w:rsidRPr="00064402">
              <w:rPr>
                <w:rFonts w:ascii="Arial" w:hAnsi="Arial" w:cs="Arial"/>
                <w:b/>
                <w:color w:val="00703C"/>
                <w:sz w:val="20"/>
                <w:szCs w:val="20"/>
                <w:lang w:val="en-NZ"/>
              </w:rPr>
              <w:lastRenderedPageBreak/>
              <w:t>Relationship Building</w:t>
            </w:r>
          </w:p>
          <w:p w14:paraId="5DB4F932" w14:textId="77777777" w:rsidR="00C018C4" w:rsidRPr="00064402" w:rsidRDefault="00C018C4" w:rsidP="00CF40FD">
            <w:pPr>
              <w:spacing w:after="120"/>
              <w:jc w:val="both"/>
              <w:rPr>
                <w:rFonts w:ascii="Arial" w:hAnsi="Arial" w:cs="Arial"/>
                <w:sz w:val="20"/>
                <w:szCs w:val="20"/>
                <w:lang w:val="en-NZ"/>
              </w:rPr>
            </w:pPr>
            <w:r w:rsidRPr="00064402">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02C8E79B" w14:textId="77777777" w:rsidR="00C018C4" w:rsidRPr="00064402" w:rsidRDefault="00C018C4" w:rsidP="00491CE6">
            <w:pPr>
              <w:spacing w:after="120"/>
              <w:jc w:val="center"/>
              <w:rPr>
                <w:rFonts w:ascii="Arial" w:hAnsi="Arial" w:cs="Arial"/>
                <w:sz w:val="20"/>
                <w:szCs w:val="20"/>
                <w:lang w:val="en-NZ"/>
              </w:rPr>
            </w:pPr>
            <w:r w:rsidRPr="00064402">
              <w:rPr>
                <w:rFonts w:ascii="Arial" w:hAnsi="Arial" w:cs="Arial"/>
                <w:sz w:val="20"/>
                <w:szCs w:val="20"/>
                <w:lang w:val="en-NZ"/>
              </w:rPr>
              <w:t>Advanced</w:t>
            </w:r>
            <w:r w:rsidR="00491CE6" w:rsidRPr="00064402">
              <w:rPr>
                <w:rFonts w:ascii="Arial" w:hAnsi="Arial" w:cs="Arial"/>
                <w:sz w:val="20"/>
                <w:szCs w:val="20"/>
                <w:lang w:val="en-NZ"/>
              </w:rPr>
              <w:t>*</w:t>
            </w:r>
          </w:p>
        </w:tc>
      </w:tr>
      <w:tr w:rsidR="00C018C4" w:rsidRPr="00064402" w14:paraId="1202A90B" w14:textId="77777777" w:rsidTr="00A447C0">
        <w:trPr>
          <w:trHeight w:val="910"/>
        </w:trPr>
        <w:tc>
          <w:tcPr>
            <w:tcW w:w="7488" w:type="dxa"/>
            <w:gridSpan w:val="3"/>
            <w:vAlign w:val="center"/>
          </w:tcPr>
          <w:p w14:paraId="293B16D9" w14:textId="77777777" w:rsidR="00C018C4" w:rsidRPr="00EB094A" w:rsidRDefault="00750BD6" w:rsidP="00CF40FD">
            <w:pPr>
              <w:spacing w:before="120" w:after="120"/>
              <w:jc w:val="both"/>
              <w:rPr>
                <w:rFonts w:ascii="Arial" w:hAnsi="Arial" w:cs="Arial"/>
                <w:b/>
                <w:color w:val="00703C"/>
                <w:sz w:val="20"/>
                <w:szCs w:val="20"/>
                <w:lang w:val="en-NZ"/>
              </w:rPr>
            </w:pPr>
            <w:r w:rsidRPr="00064402">
              <w:rPr>
                <w:rFonts w:ascii="Arial" w:hAnsi="Arial" w:cs="Arial"/>
                <w:b/>
                <w:color w:val="00703C"/>
                <w:sz w:val="20"/>
                <w:szCs w:val="20"/>
                <w:lang w:val="en-NZ"/>
              </w:rPr>
              <w:t>Teamwork</w:t>
            </w:r>
          </w:p>
          <w:p w14:paraId="5AE853AE" w14:textId="77777777" w:rsidR="00C018C4" w:rsidRPr="00064402" w:rsidRDefault="00C018C4" w:rsidP="00CF40FD">
            <w:pPr>
              <w:spacing w:after="120"/>
              <w:jc w:val="both"/>
              <w:rPr>
                <w:rFonts w:ascii="Arial" w:hAnsi="Arial" w:cs="Arial"/>
                <w:sz w:val="20"/>
                <w:szCs w:val="20"/>
                <w:lang w:val="en-NZ"/>
              </w:rPr>
            </w:pPr>
            <w:r w:rsidRPr="00064402">
              <w:rPr>
                <w:rFonts w:ascii="Arial" w:hAnsi="Arial" w:cs="Arial"/>
                <w:bCs/>
                <w:sz w:val="20"/>
                <w:szCs w:val="20"/>
                <w:lang w:val="en-NZ"/>
              </w:rPr>
              <w:t>Making a positive contribution to the FMG team and collaborating effectively with others to achieve objectives.</w:t>
            </w:r>
          </w:p>
        </w:tc>
        <w:tc>
          <w:tcPr>
            <w:tcW w:w="2160" w:type="dxa"/>
            <w:vAlign w:val="center"/>
          </w:tcPr>
          <w:p w14:paraId="1DDF13AD" w14:textId="77777777" w:rsidR="00C018C4" w:rsidRPr="00064402" w:rsidRDefault="00C018C4" w:rsidP="00491CE6">
            <w:pPr>
              <w:spacing w:after="120"/>
              <w:jc w:val="center"/>
              <w:rPr>
                <w:rFonts w:ascii="Arial" w:hAnsi="Arial" w:cs="Arial"/>
                <w:sz w:val="20"/>
                <w:szCs w:val="20"/>
                <w:lang w:val="en-NZ"/>
              </w:rPr>
            </w:pPr>
            <w:r w:rsidRPr="00064402">
              <w:rPr>
                <w:rFonts w:ascii="Arial" w:hAnsi="Arial" w:cs="Arial"/>
                <w:sz w:val="20"/>
                <w:szCs w:val="20"/>
                <w:lang w:val="en-NZ"/>
              </w:rPr>
              <w:t>Advanced*</w:t>
            </w:r>
          </w:p>
        </w:tc>
      </w:tr>
      <w:tr w:rsidR="00E6349C" w:rsidRPr="00064402" w14:paraId="303194D8" w14:textId="77777777" w:rsidTr="00C61E34">
        <w:trPr>
          <w:trHeight w:val="910"/>
        </w:trPr>
        <w:tc>
          <w:tcPr>
            <w:tcW w:w="7488" w:type="dxa"/>
            <w:gridSpan w:val="3"/>
            <w:tcBorders>
              <w:top w:val="single" w:sz="4" w:space="0" w:color="C0C0C0"/>
              <w:bottom w:val="single" w:sz="4" w:space="0" w:color="C0C0C0"/>
              <w:right w:val="nil"/>
            </w:tcBorders>
            <w:vAlign w:val="center"/>
          </w:tcPr>
          <w:p w14:paraId="50DBA568" w14:textId="77777777" w:rsidR="00E6349C" w:rsidRPr="00EB094A" w:rsidRDefault="00E6349C" w:rsidP="00C61E34">
            <w:pPr>
              <w:spacing w:before="120" w:after="120"/>
              <w:jc w:val="both"/>
              <w:rPr>
                <w:rFonts w:ascii="Arial" w:hAnsi="Arial" w:cs="Arial"/>
                <w:b/>
                <w:color w:val="00703C"/>
                <w:sz w:val="20"/>
                <w:szCs w:val="20"/>
                <w:lang w:val="en-NZ"/>
              </w:rPr>
            </w:pPr>
            <w:r w:rsidRPr="00064402">
              <w:rPr>
                <w:rFonts w:ascii="Arial" w:hAnsi="Arial" w:cs="Arial"/>
                <w:b/>
                <w:color w:val="00703C"/>
                <w:sz w:val="20"/>
                <w:szCs w:val="20"/>
                <w:lang w:val="en-NZ"/>
              </w:rPr>
              <w:t>Change Leadership</w:t>
            </w:r>
          </w:p>
          <w:p w14:paraId="15656605" w14:textId="77777777" w:rsidR="00E6349C" w:rsidRPr="00064402" w:rsidRDefault="00E6349C" w:rsidP="00C61E34">
            <w:pPr>
              <w:spacing w:before="120" w:after="120"/>
              <w:jc w:val="both"/>
              <w:rPr>
                <w:rFonts w:ascii="Arial" w:hAnsi="Arial" w:cs="Arial"/>
                <w:bCs/>
                <w:sz w:val="20"/>
                <w:szCs w:val="20"/>
                <w:lang w:val="en-NZ"/>
              </w:rPr>
            </w:pPr>
            <w:r w:rsidRPr="00064402">
              <w:rPr>
                <w:rFonts w:ascii="Arial" w:hAnsi="Arial" w:cs="Arial"/>
                <w:bCs/>
                <w:sz w:val="20"/>
                <w:szCs w:val="20"/>
                <w:lang w:val="en-NZ"/>
              </w:rPr>
              <w:t>The drive to initiate opportunities to address FMG’s organisational needs and to communicate change in a way that gains buy-in and support from others</w:t>
            </w:r>
          </w:p>
        </w:tc>
        <w:tc>
          <w:tcPr>
            <w:tcW w:w="2160" w:type="dxa"/>
            <w:tcBorders>
              <w:top w:val="single" w:sz="4" w:space="0" w:color="C0C0C0"/>
              <w:left w:val="nil"/>
              <w:bottom w:val="single" w:sz="4" w:space="0" w:color="C0C0C0"/>
            </w:tcBorders>
            <w:vAlign w:val="center"/>
          </w:tcPr>
          <w:p w14:paraId="6E077C1F" w14:textId="77777777" w:rsidR="00E6349C" w:rsidRPr="00064402" w:rsidRDefault="00E6349C" w:rsidP="00C61E34">
            <w:pPr>
              <w:spacing w:after="120"/>
              <w:jc w:val="center"/>
              <w:rPr>
                <w:rFonts w:ascii="Arial" w:hAnsi="Arial" w:cs="Arial"/>
                <w:sz w:val="20"/>
                <w:szCs w:val="20"/>
                <w:lang w:val="en-NZ"/>
              </w:rPr>
            </w:pPr>
            <w:r w:rsidRPr="00064402">
              <w:rPr>
                <w:rFonts w:ascii="Arial" w:hAnsi="Arial" w:cs="Arial"/>
                <w:sz w:val="20"/>
                <w:szCs w:val="20"/>
                <w:lang w:val="en-NZ"/>
              </w:rPr>
              <w:t>Advanced*</w:t>
            </w:r>
          </w:p>
        </w:tc>
      </w:tr>
      <w:tr w:rsidR="00C018C4" w:rsidRPr="00064402" w14:paraId="4FF6D8A5" w14:textId="77777777" w:rsidTr="00750BD6">
        <w:trPr>
          <w:trHeight w:val="397"/>
        </w:trPr>
        <w:tc>
          <w:tcPr>
            <w:tcW w:w="7488" w:type="dxa"/>
            <w:gridSpan w:val="3"/>
            <w:tcBorders>
              <w:bottom w:val="single" w:sz="4" w:space="0" w:color="C0C0C0"/>
            </w:tcBorders>
            <w:vAlign w:val="center"/>
          </w:tcPr>
          <w:p w14:paraId="363FCCBE" w14:textId="77777777" w:rsidR="00C018C4" w:rsidRPr="00EB094A" w:rsidRDefault="00C018C4" w:rsidP="000B5E42">
            <w:pPr>
              <w:spacing w:before="120" w:after="120"/>
              <w:jc w:val="both"/>
              <w:rPr>
                <w:rFonts w:ascii="Arial" w:hAnsi="Arial" w:cs="Arial"/>
                <w:b/>
                <w:color w:val="00703C"/>
                <w:sz w:val="20"/>
                <w:szCs w:val="20"/>
                <w:lang w:val="en-NZ"/>
              </w:rPr>
            </w:pPr>
            <w:r w:rsidRPr="00064402">
              <w:rPr>
                <w:rFonts w:ascii="Arial" w:hAnsi="Arial" w:cs="Arial"/>
                <w:b/>
                <w:color w:val="00703C"/>
                <w:sz w:val="20"/>
                <w:szCs w:val="20"/>
                <w:lang w:val="en-NZ"/>
              </w:rPr>
              <w:t>Influencing and Persuading</w:t>
            </w:r>
          </w:p>
          <w:p w14:paraId="489E74DB" w14:textId="77777777" w:rsidR="00C018C4" w:rsidRPr="00064402" w:rsidRDefault="00C018C4" w:rsidP="000B5E42">
            <w:pPr>
              <w:spacing w:before="120" w:after="120"/>
              <w:jc w:val="both"/>
              <w:rPr>
                <w:rFonts w:ascii="Arial" w:hAnsi="Arial" w:cs="Arial"/>
                <w:b/>
                <w:color w:val="008000"/>
                <w:sz w:val="20"/>
                <w:szCs w:val="20"/>
                <w:lang w:val="en-NZ"/>
              </w:rPr>
            </w:pPr>
            <w:r w:rsidRPr="00064402">
              <w:rPr>
                <w:rFonts w:ascii="Arial" w:hAnsi="Arial" w:cs="Arial"/>
                <w:bCs/>
                <w:sz w:val="20"/>
                <w:szCs w:val="20"/>
                <w:lang w:val="en-NZ"/>
              </w:rPr>
              <w:t>Use rational argument and reasoning to convince others. To not be afraid to take a stand and to sell a position while keeping the relationship intact.</w:t>
            </w:r>
          </w:p>
        </w:tc>
        <w:tc>
          <w:tcPr>
            <w:tcW w:w="2160" w:type="dxa"/>
            <w:tcBorders>
              <w:bottom w:val="single" w:sz="4" w:space="0" w:color="C0C0C0"/>
            </w:tcBorders>
            <w:vAlign w:val="center"/>
          </w:tcPr>
          <w:p w14:paraId="01F5DB9D" w14:textId="77777777" w:rsidR="00C018C4" w:rsidRPr="00064402" w:rsidRDefault="00C018C4" w:rsidP="000B5E42">
            <w:pPr>
              <w:spacing w:after="120"/>
              <w:jc w:val="center"/>
              <w:rPr>
                <w:rFonts w:ascii="Arial" w:hAnsi="Arial" w:cs="Arial"/>
                <w:sz w:val="20"/>
                <w:szCs w:val="20"/>
                <w:lang w:val="en-NZ"/>
              </w:rPr>
            </w:pPr>
            <w:r w:rsidRPr="00064402">
              <w:rPr>
                <w:rFonts w:ascii="Arial" w:hAnsi="Arial" w:cs="Arial"/>
                <w:sz w:val="20"/>
                <w:szCs w:val="20"/>
                <w:lang w:val="en-NZ"/>
              </w:rPr>
              <w:t>Advanced*</w:t>
            </w:r>
          </w:p>
        </w:tc>
      </w:tr>
      <w:tr w:rsidR="00E6349C" w:rsidRPr="00064402" w14:paraId="0D564C38" w14:textId="77777777" w:rsidTr="00E6349C">
        <w:trPr>
          <w:trHeight w:val="910"/>
        </w:trPr>
        <w:tc>
          <w:tcPr>
            <w:tcW w:w="7488" w:type="dxa"/>
            <w:gridSpan w:val="3"/>
            <w:tcBorders>
              <w:top w:val="single" w:sz="4" w:space="0" w:color="C0C0C0"/>
              <w:bottom w:val="single" w:sz="4" w:space="0" w:color="C0C0C0"/>
              <w:right w:val="nil"/>
            </w:tcBorders>
            <w:vAlign w:val="center"/>
          </w:tcPr>
          <w:p w14:paraId="1712136A" w14:textId="77777777" w:rsidR="00E6349C" w:rsidRPr="00EB094A" w:rsidRDefault="00E6349C" w:rsidP="00C61E34">
            <w:pPr>
              <w:spacing w:before="120" w:after="120"/>
              <w:jc w:val="both"/>
              <w:rPr>
                <w:rFonts w:ascii="Arial" w:hAnsi="Arial" w:cs="Arial"/>
                <w:b/>
                <w:color w:val="00703C"/>
                <w:sz w:val="20"/>
                <w:szCs w:val="20"/>
                <w:lang w:val="en-NZ"/>
              </w:rPr>
            </w:pPr>
            <w:r w:rsidRPr="00064402">
              <w:rPr>
                <w:rFonts w:ascii="Arial" w:hAnsi="Arial" w:cs="Arial"/>
                <w:b/>
                <w:color w:val="00703C"/>
                <w:sz w:val="20"/>
                <w:szCs w:val="20"/>
                <w:lang w:val="en-NZ"/>
              </w:rPr>
              <w:t>Critical Analysis</w:t>
            </w:r>
          </w:p>
          <w:p w14:paraId="2B7F751E" w14:textId="77777777" w:rsidR="00E6349C" w:rsidRPr="00064402" w:rsidRDefault="00E6349C" w:rsidP="00C61E34">
            <w:pPr>
              <w:spacing w:before="120" w:after="120"/>
              <w:jc w:val="both"/>
              <w:rPr>
                <w:rFonts w:ascii="Arial" w:hAnsi="Arial" w:cs="Arial"/>
                <w:b/>
                <w:color w:val="00703C"/>
                <w:sz w:val="20"/>
                <w:szCs w:val="20"/>
                <w:lang w:val="en-NZ"/>
              </w:rPr>
            </w:pPr>
            <w:r w:rsidRPr="00252BB3">
              <w:rPr>
                <w:rFonts w:ascii="Arial" w:hAnsi="Arial" w:cs="Arial"/>
                <w:bCs/>
                <w:sz w:val="20"/>
                <w:szCs w:val="20"/>
                <w:lang w:val="en-NZ"/>
              </w:rPr>
              <w:t>The capability to identify key issues, trends, or important facts from information and to question and probe.</w:t>
            </w:r>
          </w:p>
        </w:tc>
        <w:tc>
          <w:tcPr>
            <w:tcW w:w="2160" w:type="dxa"/>
            <w:tcBorders>
              <w:top w:val="single" w:sz="4" w:space="0" w:color="C0C0C0"/>
              <w:left w:val="nil"/>
              <w:bottom w:val="single" w:sz="4" w:space="0" w:color="C0C0C0"/>
            </w:tcBorders>
            <w:vAlign w:val="center"/>
          </w:tcPr>
          <w:p w14:paraId="53BCCECC" w14:textId="77777777" w:rsidR="00E6349C" w:rsidRPr="00064402" w:rsidRDefault="00E6349C" w:rsidP="00C61E34">
            <w:pPr>
              <w:spacing w:after="120"/>
              <w:jc w:val="center"/>
              <w:rPr>
                <w:rFonts w:ascii="Arial" w:hAnsi="Arial" w:cs="Arial"/>
                <w:sz w:val="20"/>
                <w:szCs w:val="20"/>
                <w:lang w:val="en-NZ"/>
              </w:rPr>
            </w:pPr>
            <w:r w:rsidRPr="00064402">
              <w:rPr>
                <w:rFonts w:ascii="Arial" w:hAnsi="Arial" w:cs="Arial"/>
                <w:sz w:val="20"/>
                <w:szCs w:val="20"/>
                <w:lang w:val="en-NZ"/>
              </w:rPr>
              <w:t>Advanced*</w:t>
            </w:r>
          </w:p>
        </w:tc>
      </w:tr>
      <w:tr w:rsidR="0027532B" w:rsidRPr="00064402" w14:paraId="58DB933C" w14:textId="77777777" w:rsidTr="00A92041">
        <w:tblPrEx>
          <w:tblBorders>
            <w:bottom w:val="none" w:sz="0" w:space="0" w:color="auto"/>
          </w:tblBorders>
        </w:tblPrEx>
        <w:trPr>
          <w:trHeight w:val="441"/>
        </w:trPr>
        <w:tc>
          <w:tcPr>
            <w:tcW w:w="9648" w:type="dxa"/>
            <w:gridSpan w:val="4"/>
            <w:shd w:val="clear" w:color="auto" w:fill="00703C"/>
            <w:vAlign w:val="center"/>
          </w:tcPr>
          <w:p w14:paraId="02E651C5" w14:textId="77777777" w:rsidR="0027532B" w:rsidRPr="001B66F5" w:rsidRDefault="0027532B" w:rsidP="00B76DF0">
            <w:pPr>
              <w:jc w:val="center"/>
              <w:rPr>
                <w:rFonts w:ascii="Arial" w:hAnsi="Arial" w:cs="Arial"/>
                <w:b/>
                <w:bCs/>
                <w:color w:val="FFFFFF"/>
                <w:sz w:val="22"/>
                <w:szCs w:val="22"/>
                <w:lang w:val="en-NZ"/>
              </w:rPr>
            </w:pPr>
            <w:r w:rsidRPr="001B66F5">
              <w:rPr>
                <w:rFonts w:ascii="Arial" w:hAnsi="Arial" w:cs="Arial"/>
                <w:b/>
                <w:bCs/>
                <w:color w:val="FFFFFF"/>
                <w:sz w:val="22"/>
                <w:szCs w:val="22"/>
                <w:lang w:val="en-NZ"/>
              </w:rPr>
              <w:t>KNOWLEDGE</w:t>
            </w:r>
          </w:p>
        </w:tc>
      </w:tr>
      <w:tr w:rsidR="0027532B" w:rsidRPr="00064402" w14:paraId="52E0E74B" w14:textId="77777777" w:rsidTr="009A222B">
        <w:tblPrEx>
          <w:tblBorders>
            <w:bottom w:val="none" w:sz="0" w:space="0" w:color="auto"/>
          </w:tblBorders>
        </w:tblPrEx>
        <w:trPr>
          <w:trHeight w:val="794"/>
        </w:trPr>
        <w:tc>
          <w:tcPr>
            <w:tcW w:w="3085" w:type="dxa"/>
            <w:gridSpan w:val="2"/>
            <w:vAlign w:val="center"/>
          </w:tcPr>
          <w:p w14:paraId="7AAC4621" w14:textId="77777777" w:rsidR="0027532B" w:rsidRPr="001B66F5" w:rsidRDefault="00D33F02" w:rsidP="00FF19B1">
            <w:pPr>
              <w:rPr>
                <w:rFonts w:ascii="Arial" w:hAnsi="Arial" w:cs="Arial"/>
                <w:b/>
                <w:color w:val="00703C"/>
                <w:sz w:val="20"/>
                <w:szCs w:val="20"/>
                <w:lang w:val="en-NZ"/>
              </w:rPr>
            </w:pPr>
            <w:r w:rsidRPr="001B66F5">
              <w:rPr>
                <w:rFonts w:ascii="Arial" w:hAnsi="Arial" w:cs="Arial"/>
                <w:b/>
                <w:color w:val="00703C"/>
                <w:sz w:val="20"/>
                <w:szCs w:val="20"/>
                <w:lang w:val="en-NZ"/>
              </w:rPr>
              <w:t xml:space="preserve">Qualification </w:t>
            </w:r>
            <w:r w:rsidR="00FF19B1" w:rsidRPr="001B66F5">
              <w:rPr>
                <w:rFonts w:ascii="Arial" w:hAnsi="Arial" w:cs="Arial"/>
                <w:b/>
                <w:color w:val="00703C"/>
                <w:sz w:val="20"/>
                <w:szCs w:val="20"/>
                <w:lang w:val="en-NZ"/>
              </w:rPr>
              <w:t>R</w:t>
            </w:r>
            <w:r w:rsidRPr="001B66F5">
              <w:rPr>
                <w:rFonts w:ascii="Arial" w:hAnsi="Arial" w:cs="Arial"/>
                <w:b/>
                <w:color w:val="00703C"/>
                <w:sz w:val="20"/>
                <w:szCs w:val="20"/>
                <w:lang w:val="en-NZ"/>
              </w:rPr>
              <w:t>equired</w:t>
            </w:r>
          </w:p>
        </w:tc>
        <w:tc>
          <w:tcPr>
            <w:tcW w:w="6563" w:type="dxa"/>
            <w:gridSpan w:val="2"/>
            <w:vAlign w:val="center"/>
          </w:tcPr>
          <w:p w14:paraId="3E0B4EF5" w14:textId="5583C2B2" w:rsidR="0027532B" w:rsidRPr="00064402" w:rsidRDefault="00DF03C6" w:rsidP="38A6D351">
            <w:pPr>
              <w:jc w:val="both"/>
              <w:rPr>
                <w:rFonts w:ascii="Arial" w:hAnsi="Arial" w:cs="Arial"/>
                <w:sz w:val="20"/>
                <w:szCs w:val="20"/>
                <w:lang w:val="en-NZ"/>
              </w:rPr>
            </w:pPr>
            <w:r w:rsidRPr="00D33F02">
              <w:rPr>
                <w:rFonts w:ascii="Arial" w:hAnsi="Arial" w:cs="Arial"/>
                <w:sz w:val="20"/>
                <w:szCs w:val="20"/>
                <w:lang w:val="en-NZ"/>
              </w:rPr>
              <w:t xml:space="preserve">Relevant Tertiary Qualification </w:t>
            </w:r>
            <w:r>
              <w:rPr>
                <w:rFonts w:ascii="Arial" w:hAnsi="Arial" w:cs="Arial"/>
                <w:sz w:val="20"/>
                <w:szCs w:val="20"/>
                <w:lang w:val="en-NZ"/>
              </w:rPr>
              <w:t xml:space="preserve">required. </w:t>
            </w:r>
            <w:proofErr w:type="spellStart"/>
            <w:r>
              <w:rPr>
                <w:rFonts w:ascii="Arial" w:hAnsi="Arial" w:cs="Arial"/>
                <w:sz w:val="20"/>
                <w:szCs w:val="20"/>
                <w:lang w:val="en-NZ"/>
              </w:rPr>
              <w:t>Prosci</w:t>
            </w:r>
            <w:proofErr w:type="spellEnd"/>
            <w:r>
              <w:rPr>
                <w:rFonts w:ascii="Arial" w:hAnsi="Arial" w:cs="Arial"/>
                <w:sz w:val="20"/>
                <w:szCs w:val="20"/>
                <w:lang w:val="en-NZ"/>
              </w:rPr>
              <w:t xml:space="preserve"> certification </w:t>
            </w:r>
            <w:proofErr w:type="gramStart"/>
            <w:r>
              <w:rPr>
                <w:rFonts w:ascii="Arial" w:hAnsi="Arial" w:cs="Arial"/>
                <w:sz w:val="20"/>
                <w:szCs w:val="20"/>
                <w:lang w:val="en-NZ"/>
              </w:rPr>
              <w:t>essential.</w:t>
            </w:r>
            <w:r w:rsidR="00317E09" w:rsidRPr="00064402">
              <w:rPr>
                <w:rFonts w:ascii="Arial" w:hAnsi="Arial" w:cs="Arial"/>
                <w:sz w:val="20"/>
                <w:szCs w:val="20"/>
                <w:lang w:val="en-NZ"/>
              </w:rPr>
              <w:t>.</w:t>
            </w:r>
            <w:proofErr w:type="gramEnd"/>
            <w:r>
              <w:rPr>
                <w:rFonts w:ascii="Arial" w:hAnsi="Arial" w:cs="Arial"/>
                <w:sz w:val="20"/>
                <w:szCs w:val="20"/>
                <w:lang w:val="en-NZ"/>
              </w:rPr>
              <w:t xml:space="preserve"> </w:t>
            </w:r>
          </w:p>
        </w:tc>
      </w:tr>
      <w:tr w:rsidR="0027532B" w:rsidRPr="00064402" w14:paraId="20BC5F0A" w14:textId="77777777" w:rsidTr="00A92041">
        <w:tblPrEx>
          <w:tblBorders>
            <w:bottom w:val="none" w:sz="0" w:space="0" w:color="auto"/>
          </w:tblBorders>
        </w:tblPrEx>
        <w:trPr>
          <w:trHeight w:val="980"/>
        </w:trPr>
        <w:tc>
          <w:tcPr>
            <w:tcW w:w="3085" w:type="dxa"/>
            <w:gridSpan w:val="2"/>
            <w:vAlign w:val="center"/>
          </w:tcPr>
          <w:p w14:paraId="1915FD5E" w14:textId="77777777" w:rsidR="0027532B" w:rsidRPr="001B66F5" w:rsidRDefault="0027532B" w:rsidP="00B76DF0">
            <w:pPr>
              <w:rPr>
                <w:rFonts w:ascii="Arial" w:hAnsi="Arial" w:cs="Arial"/>
                <w:b/>
                <w:color w:val="00703C"/>
                <w:sz w:val="20"/>
                <w:szCs w:val="20"/>
                <w:lang w:val="en-NZ"/>
              </w:rPr>
            </w:pPr>
            <w:r w:rsidRPr="001B66F5">
              <w:rPr>
                <w:rFonts w:ascii="Arial" w:hAnsi="Arial" w:cs="Arial"/>
                <w:b/>
                <w:color w:val="00703C"/>
                <w:sz w:val="20"/>
                <w:szCs w:val="20"/>
                <w:lang w:val="en-NZ"/>
              </w:rPr>
              <w:t>Business Awareness</w:t>
            </w:r>
          </w:p>
        </w:tc>
        <w:tc>
          <w:tcPr>
            <w:tcW w:w="6563" w:type="dxa"/>
            <w:gridSpan w:val="2"/>
            <w:vAlign w:val="center"/>
          </w:tcPr>
          <w:p w14:paraId="7BA5BFCF" w14:textId="77777777" w:rsidR="0027532B" w:rsidRPr="00064402" w:rsidRDefault="0027532B" w:rsidP="38A6D351">
            <w:pPr>
              <w:jc w:val="both"/>
              <w:rPr>
                <w:rFonts w:ascii="Arial" w:hAnsi="Arial" w:cs="Arial"/>
                <w:sz w:val="20"/>
                <w:szCs w:val="20"/>
                <w:lang w:val="en-NZ"/>
              </w:rPr>
            </w:pPr>
            <w:r w:rsidRPr="00064402">
              <w:rPr>
                <w:rFonts w:ascii="Arial" w:hAnsi="Arial" w:cs="Arial"/>
                <w:sz w:val="20"/>
                <w:szCs w:val="20"/>
                <w:lang w:val="en-NZ"/>
              </w:rPr>
              <w:t>Understands the internal workings of FMG and how business works; understands FMG's position in the advice and insurance market and knows the competition.</w:t>
            </w:r>
          </w:p>
        </w:tc>
      </w:tr>
      <w:tr w:rsidR="0027532B" w:rsidRPr="00064402" w14:paraId="4C9A6832" w14:textId="77777777" w:rsidTr="008D3AC0">
        <w:tblPrEx>
          <w:tblBorders>
            <w:bottom w:val="none" w:sz="0" w:space="0" w:color="auto"/>
          </w:tblBorders>
        </w:tblPrEx>
        <w:trPr>
          <w:trHeight w:val="980"/>
        </w:trPr>
        <w:tc>
          <w:tcPr>
            <w:tcW w:w="3085" w:type="dxa"/>
            <w:gridSpan w:val="2"/>
            <w:tcBorders>
              <w:bottom w:val="single" w:sz="4" w:space="0" w:color="C0C0C0"/>
            </w:tcBorders>
            <w:vAlign w:val="center"/>
          </w:tcPr>
          <w:p w14:paraId="7596B967" w14:textId="77777777" w:rsidR="0027532B" w:rsidRPr="001B66F5" w:rsidRDefault="0027532B" w:rsidP="00B76DF0">
            <w:pPr>
              <w:rPr>
                <w:rFonts w:ascii="Arial" w:hAnsi="Arial" w:cs="Arial"/>
                <w:b/>
                <w:color w:val="00703C"/>
                <w:sz w:val="20"/>
                <w:szCs w:val="20"/>
                <w:lang w:val="en-NZ"/>
              </w:rPr>
            </w:pPr>
            <w:r w:rsidRPr="001B66F5">
              <w:rPr>
                <w:rFonts w:ascii="Arial" w:hAnsi="Arial" w:cs="Arial"/>
                <w:b/>
                <w:color w:val="00703C"/>
                <w:sz w:val="20"/>
                <w:szCs w:val="20"/>
                <w:lang w:val="en-NZ"/>
              </w:rPr>
              <w:t>Product Knowledge</w:t>
            </w:r>
          </w:p>
        </w:tc>
        <w:tc>
          <w:tcPr>
            <w:tcW w:w="6563" w:type="dxa"/>
            <w:gridSpan w:val="2"/>
            <w:tcBorders>
              <w:bottom w:val="single" w:sz="4" w:space="0" w:color="C0C0C0"/>
            </w:tcBorders>
            <w:vAlign w:val="center"/>
          </w:tcPr>
          <w:p w14:paraId="32539C28" w14:textId="77777777" w:rsidR="0027532B" w:rsidRPr="00064402" w:rsidRDefault="0027532B" w:rsidP="38A6D351">
            <w:pPr>
              <w:jc w:val="both"/>
              <w:rPr>
                <w:rFonts w:ascii="Arial" w:hAnsi="Arial" w:cs="Arial"/>
                <w:sz w:val="20"/>
                <w:szCs w:val="20"/>
                <w:lang w:val="en-NZ"/>
              </w:rPr>
            </w:pPr>
            <w:r w:rsidRPr="001B66F5">
              <w:rPr>
                <w:rFonts w:ascii="Arial" w:hAnsi="Arial" w:cs="Arial"/>
                <w:bCs/>
                <w:sz w:val="20"/>
                <w:szCs w:val="20"/>
                <w:lang w:val="en-NZ" w:eastAsia="en-NZ"/>
              </w:rPr>
              <w:t>Is knowledgeable about FMG’s insurance products and the differences between them</w:t>
            </w:r>
            <w:r w:rsidR="00D33F02" w:rsidRPr="001B66F5">
              <w:rPr>
                <w:rFonts w:ascii="Arial" w:hAnsi="Arial" w:cs="Arial"/>
                <w:bCs/>
                <w:sz w:val="20"/>
                <w:szCs w:val="20"/>
                <w:lang w:val="en-NZ" w:eastAsia="en-NZ"/>
              </w:rPr>
              <w:t xml:space="preserve"> and the appropriateness of each in different situations.</w:t>
            </w:r>
          </w:p>
        </w:tc>
      </w:tr>
      <w:tr w:rsidR="0027532B" w:rsidRPr="00064402" w14:paraId="02FE0023" w14:textId="77777777" w:rsidTr="008D3AC0">
        <w:tblPrEx>
          <w:tblBorders>
            <w:bottom w:val="none" w:sz="0" w:space="0" w:color="auto"/>
          </w:tblBorders>
        </w:tblPrEx>
        <w:trPr>
          <w:trHeight w:val="1361"/>
        </w:trPr>
        <w:tc>
          <w:tcPr>
            <w:tcW w:w="3085" w:type="dxa"/>
            <w:gridSpan w:val="2"/>
            <w:tcBorders>
              <w:bottom w:val="single" w:sz="4" w:space="0" w:color="C0C0C0"/>
            </w:tcBorders>
            <w:vAlign w:val="center"/>
          </w:tcPr>
          <w:p w14:paraId="5A9C32CF" w14:textId="77777777" w:rsidR="0027532B" w:rsidRPr="001B66F5" w:rsidRDefault="0027532B" w:rsidP="00B76DF0">
            <w:pPr>
              <w:rPr>
                <w:rFonts w:ascii="Arial" w:hAnsi="Arial" w:cs="Arial"/>
                <w:b/>
                <w:color w:val="00703C"/>
                <w:sz w:val="20"/>
                <w:szCs w:val="20"/>
                <w:lang w:val="en-NZ"/>
              </w:rPr>
            </w:pPr>
            <w:r w:rsidRPr="001B66F5">
              <w:rPr>
                <w:rFonts w:ascii="Arial" w:hAnsi="Arial" w:cs="Arial"/>
                <w:b/>
                <w:color w:val="00703C"/>
                <w:sz w:val="20"/>
                <w:szCs w:val="20"/>
                <w:lang w:val="en-NZ"/>
              </w:rPr>
              <w:t>Specialist Knowledge</w:t>
            </w:r>
          </w:p>
        </w:tc>
        <w:tc>
          <w:tcPr>
            <w:tcW w:w="6563" w:type="dxa"/>
            <w:gridSpan w:val="2"/>
            <w:tcBorders>
              <w:bottom w:val="single" w:sz="4" w:space="0" w:color="C0C0C0"/>
            </w:tcBorders>
            <w:vAlign w:val="center"/>
          </w:tcPr>
          <w:p w14:paraId="7D9476DF" w14:textId="44412B3D" w:rsidR="00A20A78" w:rsidRPr="001B66F5" w:rsidRDefault="00E87209" w:rsidP="38A6D351">
            <w:pPr>
              <w:spacing w:before="60" w:after="60"/>
              <w:jc w:val="both"/>
              <w:rPr>
                <w:rFonts w:ascii="Arial" w:hAnsi="Arial" w:cs="Arial"/>
                <w:bCs/>
                <w:sz w:val="20"/>
                <w:szCs w:val="20"/>
                <w:lang w:val="en-NZ" w:eastAsia="en-NZ"/>
              </w:rPr>
            </w:pPr>
            <w:r>
              <w:rPr>
                <w:rFonts w:ascii="Arial" w:hAnsi="Arial" w:cs="Arial"/>
                <w:bCs/>
                <w:sz w:val="20"/>
                <w:szCs w:val="20"/>
                <w:lang w:val="en-NZ" w:eastAsia="en-NZ"/>
              </w:rPr>
              <w:t xml:space="preserve">At least </w:t>
            </w:r>
            <w:r w:rsidR="004131FE">
              <w:rPr>
                <w:rFonts w:ascii="Arial" w:hAnsi="Arial" w:cs="Arial"/>
                <w:bCs/>
                <w:sz w:val="20"/>
                <w:szCs w:val="20"/>
                <w:lang w:val="en-NZ" w:eastAsia="en-NZ"/>
              </w:rPr>
              <w:t xml:space="preserve">seven </w:t>
            </w:r>
            <w:r w:rsidR="00B524BA">
              <w:rPr>
                <w:rFonts w:ascii="Arial" w:hAnsi="Arial" w:cs="Arial"/>
                <w:bCs/>
                <w:sz w:val="20"/>
                <w:szCs w:val="20"/>
                <w:lang w:val="en-NZ" w:eastAsia="en-NZ"/>
              </w:rPr>
              <w:t>(</w:t>
            </w:r>
            <w:r w:rsidR="004131FE">
              <w:rPr>
                <w:rFonts w:ascii="Arial" w:hAnsi="Arial" w:cs="Arial"/>
                <w:bCs/>
                <w:sz w:val="20"/>
                <w:szCs w:val="20"/>
                <w:lang w:val="en-NZ" w:eastAsia="en-NZ"/>
              </w:rPr>
              <w:t>7</w:t>
            </w:r>
            <w:r w:rsidR="00B524BA">
              <w:rPr>
                <w:rFonts w:ascii="Arial" w:hAnsi="Arial" w:cs="Arial"/>
                <w:bCs/>
                <w:sz w:val="20"/>
                <w:szCs w:val="20"/>
                <w:lang w:val="en-NZ" w:eastAsia="en-NZ"/>
              </w:rPr>
              <w:t xml:space="preserve">) years proven </w:t>
            </w:r>
            <w:r w:rsidR="00F73C93" w:rsidRPr="001B66F5">
              <w:rPr>
                <w:rFonts w:ascii="Arial" w:hAnsi="Arial" w:cs="Arial"/>
                <w:bCs/>
                <w:sz w:val="20"/>
                <w:szCs w:val="20"/>
                <w:lang w:val="en-NZ" w:eastAsia="en-NZ"/>
              </w:rPr>
              <w:t xml:space="preserve">experience in working with </w:t>
            </w:r>
            <w:r w:rsidR="00783DBE" w:rsidRPr="001B66F5">
              <w:rPr>
                <w:rFonts w:ascii="Arial" w:hAnsi="Arial" w:cs="Arial"/>
                <w:bCs/>
                <w:sz w:val="20"/>
                <w:szCs w:val="20"/>
                <w:lang w:val="en-NZ" w:eastAsia="en-NZ"/>
              </w:rPr>
              <w:t>Change Management</w:t>
            </w:r>
            <w:r w:rsidR="00F73C93" w:rsidRPr="001B66F5">
              <w:rPr>
                <w:rFonts w:ascii="Arial" w:hAnsi="Arial" w:cs="Arial"/>
                <w:bCs/>
                <w:sz w:val="20"/>
                <w:szCs w:val="20"/>
                <w:lang w:val="en-NZ" w:eastAsia="en-NZ"/>
              </w:rPr>
              <w:t xml:space="preserve"> methodologies </w:t>
            </w:r>
          </w:p>
          <w:p w14:paraId="3CE04684" w14:textId="74DE0E7C" w:rsidR="0027532B" w:rsidRPr="001B66F5" w:rsidRDefault="005A58CD" w:rsidP="38A6D351">
            <w:pPr>
              <w:spacing w:before="60" w:after="60"/>
              <w:jc w:val="both"/>
              <w:rPr>
                <w:rFonts w:ascii="Arial" w:hAnsi="Arial" w:cs="Arial"/>
                <w:bCs/>
                <w:sz w:val="20"/>
                <w:szCs w:val="20"/>
                <w:lang w:val="en-NZ" w:eastAsia="en-NZ"/>
              </w:rPr>
            </w:pPr>
            <w:r>
              <w:rPr>
                <w:rFonts w:ascii="Arial" w:hAnsi="Arial" w:cs="Arial"/>
                <w:bCs/>
                <w:sz w:val="20"/>
                <w:szCs w:val="20"/>
                <w:lang w:val="en-NZ" w:eastAsia="en-NZ"/>
              </w:rPr>
              <w:t>U</w:t>
            </w:r>
            <w:r w:rsidR="00D33F02" w:rsidRPr="001B66F5">
              <w:rPr>
                <w:rFonts w:ascii="Arial" w:hAnsi="Arial" w:cs="Arial"/>
                <w:bCs/>
                <w:sz w:val="20"/>
                <w:szCs w:val="20"/>
                <w:lang w:val="en-NZ" w:eastAsia="en-NZ"/>
              </w:rPr>
              <w:t xml:space="preserve">nderstanding </w:t>
            </w:r>
            <w:r>
              <w:rPr>
                <w:rFonts w:ascii="Arial" w:hAnsi="Arial" w:cs="Arial"/>
                <w:bCs/>
                <w:sz w:val="20"/>
                <w:szCs w:val="20"/>
                <w:lang w:val="en-NZ" w:eastAsia="en-NZ"/>
              </w:rPr>
              <w:t xml:space="preserve">and experience </w:t>
            </w:r>
            <w:r w:rsidR="00D33F02" w:rsidRPr="001B66F5">
              <w:rPr>
                <w:rFonts w:ascii="Arial" w:hAnsi="Arial" w:cs="Arial"/>
                <w:bCs/>
                <w:sz w:val="20"/>
                <w:szCs w:val="20"/>
                <w:lang w:val="en-NZ" w:eastAsia="en-NZ"/>
              </w:rPr>
              <w:t xml:space="preserve">of the project lifecycle </w:t>
            </w:r>
            <w:r w:rsidR="009A35CD" w:rsidRPr="001B66F5">
              <w:rPr>
                <w:rFonts w:ascii="Arial" w:hAnsi="Arial" w:cs="Arial"/>
                <w:bCs/>
                <w:sz w:val="20"/>
                <w:szCs w:val="20"/>
                <w:lang w:val="en-NZ" w:eastAsia="en-NZ"/>
              </w:rPr>
              <w:t>i.e.,</w:t>
            </w:r>
            <w:r w:rsidR="00D33F02" w:rsidRPr="001B66F5">
              <w:rPr>
                <w:rFonts w:ascii="Arial" w:hAnsi="Arial" w:cs="Arial"/>
                <w:bCs/>
                <w:sz w:val="20"/>
                <w:szCs w:val="20"/>
                <w:lang w:val="en-NZ" w:eastAsia="en-NZ"/>
              </w:rPr>
              <w:t xml:space="preserve"> requirements, design, build, test, and transition.</w:t>
            </w:r>
          </w:p>
        </w:tc>
      </w:tr>
      <w:tr w:rsidR="00F73C93" w:rsidRPr="00064402" w14:paraId="6B615D00" w14:textId="77777777" w:rsidTr="00A447C0">
        <w:trPr>
          <w:trHeight w:val="539"/>
        </w:trPr>
        <w:tc>
          <w:tcPr>
            <w:tcW w:w="9648" w:type="dxa"/>
            <w:gridSpan w:val="4"/>
            <w:shd w:val="clear" w:color="auto" w:fill="00703C"/>
            <w:vAlign w:val="center"/>
          </w:tcPr>
          <w:p w14:paraId="1CEDD717" w14:textId="77777777" w:rsidR="00F73C93" w:rsidRPr="00EB094A" w:rsidRDefault="00F73C93" w:rsidP="00A447C0">
            <w:pPr>
              <w:jc w:val="center"/>
              <w:rPr>
                <w:rFonts w:ascii="Arial" w:hAnsi="Arial" w:cs="Arial"/>
                <w:b/>
                <w:bCs/>
                <w:color w:val="FFFFFF"/>
                <w:sz w:val="22"/>
                <w:szCs w:val="22"/>
                <w:lang w:val="en-NZ" w:eastAsia="en-NZ"/>
              </w:rPr>
            </w:pPr>
            <w:r w:rsidRPr="00064402">
              <w:rPr>
                <w:rFonts w:ascii="Arial" w:hAnsi="Arial" w:cs="Arial"/>
                <w:b/>
                <w:bCs/>
                <w:color w:val="FFFFFF"/>
                <w:sz w:val="22"/>
                <w:szCs w:val="22"/>
                <w:lang w:val="en-NZ" w:eastAsia="en-NZ"/>
              </w:rPr>
              <w:t>SKILLS</w:t>
            </w:r>
          </w:p>
        </w:tc>
      </w:tr>
      <w:tr w:rsidR="00F73C93" w:rsidRPr="00064402" w14:paraId="2D6473BE" w14:textId="77777777" w:rsidTr="00A447C0">
        <w:trPr>
          <w:trHeight w:val="555"/>
        </w:trPr>
        <w:tc>
          <w:tcPr>
            <w:tcW w:w="2891" w:type="dxa"/>
            <w:vAlign w:val="center"/>
          </w:tcPr>
          <w:p w14:paraId="1139CC6D" w14:textId="77777777" w:rsidR="00F73C93" w:rsidRPr="00EB094A" w:rsidRDefault="00F73C93" w:rsidP="00A447C0">
            <w:pPr>
              <w:rPr>
                <w:rFonts w:ascii="Arial" w:hAnsi="Arial" w:cs="Arial"/>
                <w:b/>
                <w:color w:val="00703C"/>
                <w:sz w:val="20"/>
                <w:szCs w:val="20"/>
                <w:lang w:val="en-NZ"/>
              </w:rPr>
            </w:pPr>
            <w:r w:rsidRPr="00064402">
              <w:rPr>
                <w:rFonts w:ascii="Arial" w:hAnsi="Arial" w:cs="Arial"/>
                <w:b/>
                <w:color w:val="00703C"/>
                <w:sz w:val="20"/>
                <w:szCs w:val="20"/>
                <w:lang w:val="en-NZ"/>
              </w:rPr>
              <w:t>Inter-personal Skills</w:t>
            </w:r>
          </w:p>
        </w:tc>
        <w:tc>
          <w:tcPr>
            <w:tcW w:w="6757" w:type="dxa"/>
            <w:gridSpan w:val="3"/>
            <w:vAlign w:val="center"/>
          </w:tcPr>
          <w:p w14:paraId="71643C26" w14:textId="079172BA" w:rsidR="00F73C93" w:rsidRPr="00064402" w:rsidRDefault="11DF1C15" w:rsidP="38A6D351">
            <w:pPr>
              <w:jc w:val="both"/>
              <w:rPr>
                <w:rFonts w:ascii="Arial" w:hAnsi="Arial" w:cs="Arial"/>
                <w:bCs/>
                <w:sz w:val="20"/>
                <w:szCs w:val="20"/>
                <w:lang w:val="en-NZ" w:eastAsia="en-NZ"/>
              </w:rPr>
            </w:pPr>
            <w:r w:rsidRPr="00064402">
              <w:rPr>
                <w:rFonts w:ascii="Arial" w:hAnsi="Arial" w:cs="Arial"/>
                <w:sz w:val="20"/>
                <w:szCs w:val="20"/>
                <w:lang w:val="en-NZ" w:eastAsia="en-NZ"/>
              </w:rPr>
              <w:t>B</w:t>
            </w:r>
            <w:r w:rsidR="00F73C93" w:rsidRPr="00064402">
              <w:rPr>
                <w:rFonts w:ascii="Arial" w:hAnsi="Arial" w:cs="Arial"/>
                <w:sz w:val="20"/>
                <w:szCs w:val="20"/>
                <w:lang w:val="en-NZ" w:eastAsia="en-NZ"/>
              </w:rPr>
              <w:t>uild</w:t>
            </w:r>
            <w:r w:rsidR="00F73C93" w:rsidRPr="00064402">
              <w:rPr>
                <w:rFonts w:ascii="Arial" w:hAnsi="Arial" w:cs="Arial"/>
                <w:bCs/>
                <w:sz w:val="20"/>
                <w:szCs w:val="20"/>
                <w:lang w:val="en-NZ" w:eastAsia="en-NZ"/>
              </w:rPr>
              <w:t xml:space="preserve"> meaningful and reciprocal relationships at all levels of FMG</w:t>
            </w:r>
            <w:r w:rsidR="00910E81" w:rsidRPr="00064402">
              <w:rPr>
                <w:rFonts w:ascii="Arial" w:hAnsi="Arial" w:cs="Arial"/>
                <w:bCs/>
                <w:sz w:val="20"/>
                <w:szCs w:val="20"/>
                <w:lang w:val="en-NZ" w:eastAsia="en-NZ"/>
              </w:rPr>
              <w:t>.</w:t>
            </w:r>
          </w:p>
        </w:tc>
      </w:tr>
      <w:tr w:rsidR="00F73C93" w:rsidRPr="00064402" w14:paraId="47F129A5" w14:textId="77777777" w:rsidTr="00A447C0">
        <w:trPr>
          <w:trHeight w:val="751"/>
        </w:trPr>
        <w:tc>
          <w:tcPr>
            <w:tcW w:w="2891" w:type="dxa"/>
            <w:vAlign w:val="center"/>
          </w:tcPr>
          <w:p w14:paraId="01B91645" w14:textId="77777777" w:rsidR="00F73C93" w:rsidRPr="00064402" w:rsidRDefault="00F73C93" w:rsidP="00A447C0">
            <w:pPr>
              <w:rPr>
                <w:rFonts w:ascii="Arial" w:hAnsi="Arial" w:cs="Arial"/>
                <w:b/>
                <w:color w:val="00703C"/>
                <w:sz w:val="20"/>
                <w:szCs w:val="20"/>
                <w:lang w:val="en-NZ"/>
              </w:rPr>
            </w:pPr>
            <w:r w:rsidRPr="00064402">
              <w:rPr>
                <w:rFonts w:ascii="Arial" w:hAnsi="Arial" w:cs="Arial"/>
                <w:b/>
                <w:color w:val="00703C"/>
                <w:sz w:val="20"/>
                <w:szCs w:val="20"/>
                <w:lang w:val="en-NZ"/>
              </w:rPr>
              <w:t>Written Communication Skills</w:t>
            </w:r>
          </w:p>
        </w:tc>
        <w:tc>
          <w:tcPr>
            <w:tcW w:w="6757" w:type="dxa"/>
            <w:gridSpan w:val="3"/>
            <w:vAlign w:val="center"/>
          </w:tcPr>
          <w:p w14:paraId="34980B2A" w14:textId="77777777" w:rsidR="00F73C93" w:rsidRPr="00064402" w:rsidRDefault="00F73C93" w:rsidP="38A6D351">
            <w:pPr>
              <w:jc w:val="both"/>
              <w:rPr>
                <w:rFonts w:ascii="Arial" w:hAnsi="Arial" w:cs="Arial"/>
                <w:bCs/>
                <w:sz w:val="20"/>
                <w:szCs w:val="20"/>
                <w:lang w:val="en-NZ" w:eastAsia="en-NZ"/>
              </w:rPr>
            </w:pPr>
            <w:r w:rsidRPr="00064402">
              <w:rPr>
                <w:rFonts w:ascii="Arial" w:hAnsi="Arial" w:cs="Arial"/>
                <w:bCs/>
                <w:sz w:val="20"/>
                <w:szCs w:val="20"/>
                <w:lang w:val="en-NZ" w:eastAsia="en-NZ"/>
              </w:rPr>
              <w:t>Able to write clear, concise and persuasive proposals and reports.</w:t>
            </w:r>
          </w:p>
        </w:tc>
      </w:tr>
      <w:tr w:rsidR="00F73C93" w:rsidRPr="00064402" w14:paraId="4131A387" w14:textId="77777777" w:rsidTr="00A447C0">
        <w:trPr>
          <w:trHeight w:val="751"/>
        </w:trPr>
        <w:tc>
          <w:tcPr>
            <w:tcW w:w="2891" w:type="dxa"/>
            <w:vAlign w:val="center"/>
          </w:tcPr>
          <w:p w14:paraId="09D77231" w14:textId="77777777" w:rsidR="00F73C93" w:rsidRPr="00064402" w:rsidRDefault="00F73C93" w:rsidP="00A447C0">
            <w:pPr>
              <w:rPr>
                <w:rFonts w:ascii="Arial" w:hAnsi="Arial" w:cs="Arial"/>
                <w:b/>
                <w:color w:val="00703C"/>
                <w:sz w:val="20"/>
                <w:szCs w:val="20"/>
                <w:lang w:val="en-NZ"/>
              </w:rPr>
            </w:pPr>
            <w:r w:rsidRPr="00064402">
              <w:rPr>
                <w:rFonts w:ascii="Arial" w:hAnsi="Arial" w:cs="Arial"/>
                <w:b/>
                <w:color w:val="00703C"/>
                <w:sz w:val="20"/>
                <w:szCs w:val="20"/>
                <w:lang w:val="en-NZ"/>
              </w:rPr>
              <w:t>Verbal Communications Skills</w:t>
            </w:r>
          </w:p>
        </w:tc>
        <w:tc>
          <w:tcPr>
            <w:tcW w:w="6757" w:type="dxa"/>
            <w:gridSpan w:val="3"/>
            <w:vAlign w:val="center"/>
          </w:tcPr>
          <w:p w14:paraId="29446DB6" w14:textId="77777777" w:rsidR="00F73C93" w:rsidRPr="00064402" w:rsidRDefault="00F73C93" w:rsidP="38A6D351">
            <w:pPr>
              <w:jc w:val="both"/>
              <w:rPr>
                <w:rFonts w:ascii="Arial" w:hAnsi="Arial" w:cs="Arial"/>
                <w:bCs/>
                <w:sz w:val="20"/>
                <w:szCs w:val="20"/>
                <w:lang w:val="en-NZ" w:eastAsia="en-NZ"/>
              </w:rPr>
            </w:pPr>
            <w:r w:rsidRPr="00064402">
              <w:rPr>
                <w:rFonts w:ascii="Arial" w:hAnsi="Arial" w:cs="Arial"/>
                <w:bCs/>
                <w:sz w:val="20"/>
                <w:szCs w:val="20"/>
                <w:lang w:val="en-NZ" w:eastAsia="en-NZ"/>
              </w:rPr>
              <w:t xml:space="preserve">Communicates clearly </w:t>
            </w:r>
            <w:proofErr w:type="gramStart"/>
            <w:r w:rsidRPr="00064402">
              <w:rPr>
                <w:rFonts w:ascii="Arial" w:hAnsi="Arial" w:cs="Arial"/>
                <w:bCs/>
                <w:sz w:val="20"/>
                <w:szCs w:val="20"/>
                <w:lang w:val="en-NZ" w:eastAsia="en-NZ"/>
              </w:rPr>
              <w:t>in order to</w:t>
            </w:r>
            <w:proofErr w:type="gramEnd"/>
            <w:r w:rsidRPr="00064402">
              <w:rPr>
                <w:rFonts w:ascii="Arial" w:hAnsi="Arial" w:cs="Arial"/>
                <w:bCs/>
                <w:sz w:val="20"/>
                <w:szCs w:val="20"/>
                <w:lang w:val="en-NZ" w:eastAsia="en-NZ"/>
              </w:rPr>
              <w:t xml:space="preserve"> present information to persuade and influence others.</w:t>
            </w:r>
          </w:p>
        </w:tc>
      </w:tr>
      <w:tr w:rsidR="00F73C93" w:rsidRPr="00064402" w14:paraId="3352A665" w14:textId="77777777" w:rsidTr="00A447C0">
        <w:trPr>
          <w:trHeight w:val="751"/>
        </w:trPr>
        <w:tc>
          <w:tcPr>
            <w:tcW w:w="2891" w:type="dxa"/>
            <w:vAlign w:val="center"/>
          </w:tcPr>
          <w:p w14:paraId="285B45AA" w14:textId="77777777" w:rsidR="00F73C93" w:rsidRPr="00EB094A" w:rsidRDefault="00F73C93" w:rsidP="00A447C0">
            <w:pPr>
              <w:rPr>
                <w:rFonts w:ascii="Arial" w:hAnsi="Arial" w:cs="Arial"/>
                <w:b/>
                <w:color w:val="00703C"/>
                <w:sz w:val="20"/>
                <w:szCs w:val="20"/>
                <w:lang w:val="en-NZ"/>
              </w:rPr>
            </w:pPr>
            <w:r w:rsidRPr="00064402">
              <w:rPr>
                <w:rFonts w:ascii="Arial" w:hAnsi="Arial" w:cs="Arial"/>
                <w:b/>
                <w:color w:val="00703C"/>
                <w:sz w:val="20"/>
                <w:szCs w:val="20"/>
                <w:lang w:val="en-NZ"/>
              </w:rPr>
              <w:t>Listening Skills</w:t>
            </w:r>
          </w:p>
        </w:tc>
        <w:tc>
          <w:tcPr>
            <w:tcW w:w="6757" w:type="dxa"/>
            <w:gridSpan w:val="3"/>
            <w:vAlign w:val="center"/>
          </w:tcPr>
          <w:p w14:paraId="508C5982" w14:textId="77777777" w:rsidR="00F73C93" w:rsidRPr="00064402" w:rsidRDefault="00F73C93" w:rsidP="38A6D351">
            <w:pPr>
              <w:jc w:val="both"/>
              <w:rPr>
                <w:rFonts w:ascii="Arial" w:hAnsi="Arial" w:cs="Arial"/>
                <w:bCs/>
                <w:sz w:val="20"/>
                <w:szCs w:val="20"/>
                <w:lang w:val="en-NZ" w:eastAsia="en-NZ"/>
              </w:rPr>
            </w:pPr>
            <w:r w:rsidRPr="00064402">
              <w:rPr>
                <w:rFonts w:ascii="Arial" w:hAnsi="Arial" w:cs="Arial"/>
                <w:bCs/>
                <w:sz w:val="20"/>
                <w:szCs w:val="20"/>
                <w:lang w:val="en-NZ" w:eastAsia="en-NZ"/>
              </w:rPr>
              <w:t>Demonstrates active listening skills through eye contact, paraphrasing, appropriate body language and checking understanding.</w:t>
            </w:r>
          </w:p>
        </w:tc>
      </w:tr>
      <w:tr w:rsidR="00F73C93" w:rsidRPr="00064402" w14:paraId="420F7BFF" w14:textId="77777777" w:rsidTr="00CF40FD">
        <w:trPr>
          <w:trHeight w:val="1020"/>
        </w:trPr>
        <w:tc>
          <w:tcPr>
            <w:tcW w:w="2891" w:type="dxa"/>
            <w:vAlign w:val="center"/>
          </w:tcPr>
          <w:p w14:paraId="04C64630" w14:textId="77777777" w:rsidR="00F73C93" w:rsidRPr="00EB094A" w:rsidRDefault="00F73C93" w:rsidP="00A447C0">
            <w:pPr>
              <w:rPr>
                <w:rFonts w:ascii="Arial" w:hAnsi="Arial" w:cs="Arial"/>
                <w:b/>
                <w:color w:val="00703C"/>
                <w:sz w:val="20"/>
                <w:szCs w:val="20"/>
                <w:lang w:val="en-NZ"/>
              </w:rPr>
            </w:pPr>
            <w:r w:rsidRPr="00064402">
              <w:rPr>
                <w:rFonts w:ascii="Arial" w:hAnsi="Arial" w:cs="Arial"/>
                <w:b/>
                <w:color w:val="00703C"/>
                <w:sz w:val="20"/>
                <w:szCs w:val="20"/>
                <w:lang w:val="en-NZ"/>
              </w:rPr>
              <w:lastRenderedPageBreak/>
              <w:t>Technology Skills</w:t>
            </w:r>
          </w:p>
        </w:tc>
        <w:tc>
          <w:tcPr>
            <w:tcW w:w="6757" w:type="dxa"/>
            <w:gridSpan w:val="3"/>
            <w:vAlign w:val="center"/>
          </w:tcPr>
          <w:p w14:paraId="457F5C94" w14:textId="7D5CCB74" w:rsidR="00F73C93" w:rsidRPr="00064402" w:rsidRDefault="00D124E5" w:rsidP="38A6D351">
            <w:pPr>
              <w:jc w:val="both"/>
              <w:rPr>
                <w:rFonts w:ascii="Arial" w:hAnsi="Arial" w:cs="Arial"/>
                <w:sz w:val="20"/>
                <w:szCs w:val="20"/>
                <w:lang w:val="en-NZ"/>
              </w:rPr>
            </w:pPr>
            <w:r w:rsidRPr="00064402">
              <w:rPr>
                <w:rFonts w:ascii="Arial" w:hAnsi="Arial" w:cs="Arial"/>
                <w:sz w:val="20"/>
                <w:szCs w:val="20"/>
                <w:lang w:val="en-NZ"/>
              </w:rPr>
              <w:t xml:space="preserve">Can proficiently use relevant software and technology to its full capacity </w:t>
            </w:r>
            <w:r w:rsidR="7317DA5C" w:rsidRPr="00064402">
              <w:rPr>
                <w:rFonts w:ascii="Arial" w:hAnsi="Arial" w:cs="Arial"/>
                <w:sz w:val="20"/>
                <w:szCs w:val="20"/>
                <w:lang w:val="en-NZ"/>
              </w:rPr>
              <w:t>(</w:t>
            </w:r>
            <w:r w:rsidR="009A35CD" w:rsidRPr="00064402">
              <w:rPr>
                <w:rFonts w:ascii="Arial" w:hAnsi="Arial" w:cs="Arial"/>
                <w:sz w:val="20"/>
                <w:szCs w:val="20"/>
                <w:lang w:val="en-NZ"/>
              </w:rPr>
              <w:t>e.g.,</w:t>
            </w:r>
            <w:r w:rsidRPr="00064402">
              <w:rPr>
                <w:rFonts w:ascii="Arial" w:hAnsi="Arial" w:cs="Arial"/>
                <w:sz w:val="20"/>
                <w:szCs w:val="20"/>
                <w:lang w:val="en-NZ"/>
              </w:rPr>
              <w:t xml:space="preserve"> </w:t>
            </w:r>
            <w:r w:rsidR="00200685" w:rsidRPr="00064402">
              <w:rPr>
                <w:rFonts w:ascii="Arial" w:hAnsi="Arial" w:cs="Arial"/>
                <w:sz w:val="20"/>
                <w:szCs w:val="20"/>
                <w:lang w:val="en-NZ"/>
              </w:rPr>
              <w:t>Microsoft Office</w:t>
            </w:r>
            <w:r w:rsidR="45CBB6B5" w:rsidRPr="00064402">
              <w:rPr>
                <w:rFonts w:ascii="Arial" w:hAnsi="Arial" w:cs="Arial"/>
                <w:sz w:val="20"/>
                <w:szCs w:val="20"/>
                <w:lang w:val="en-NZ"/>
              </w:rPr>
              <w:t>) and h</w:t>
            </w:r>
            <w:r w:rsidR="7113B292" w:rsidRPr="00064402">
              <w:rPr>
                <w:rFonts w:ascii="Arial" w:hAnsi="Arial" w:cs="Arial"/>
                <w:sz w:val="20"/>
                <w:szCs w:val="20"/>
                <w:lang w:val="en-NZ"/>
              </w:rPr>
              <w:t>ave</w:t>
            </w:r>
            <w:r w:rsidR="00200685" w:rsidRPr="00064402">
              <w:rPr>
                <w:rFonts w:ascii="Arial" w:hAnsi="Arial" w:cs="Arial"/>
                <w:sz w:val="20"/>
                <w:szCs w:val="20"/>
                <w:lang w:val="en-NZ"/>
              </w:rPr>
              <w:t xml:space="preserve"> </w:t>
            </w:r>
            <w:r w:rsidR="00F73C93" w:rsidRPr="00064402">
              <w:rPr>
                <w:rFonts w:ascii="Arial" w:hAnsi="Arial" w:cs="Arial"/>
                <w:sz w:val="20"/>
                <w:szCs w:val="20"/>
                <w:lang w:val="en-NZ"/>
              </w:rPr>
              <w:t>a good understanding of how FMG’s systems are used to support its people and processes.</w:t>
            </w:r>
          </w:p>
        </w:tc>
      </w:tr>
      <w:tr w:rsidR="00F73C93" w:rsidRPr="00064402" w14:paraId="30EFAC57" w14:textId="77777777" w:rsidTr="00151C84">
        <w:trPr>
          <w:trHeight w:val="751"/>
        </w:trPr>
        <w:tc>
          <w:tcPr>
            <w:tcW w:w="2891" w:type="dxa"/>
            <w:tcBorders>
              <w:bottom w:val="single" w:sz="4" w:space="0" w:color="C0C0C0"/>
            </w:tcBorders>
            <w:vAlign w:val="center"/>
          </w:tcPr>
          <w:p w14:paraId="6714C47E" w14:textId="77777777" w:rsidR="00F73C93" w:rsidRPr="00EB094A" w:rsidRDefault="00F73C93" w:rsidP="00A447C0">
            <w:pPr>
              <w:rPr>
                <w:rFonts w:ascii="Arial" w:hAnsi="Arial" w:cs="Arial"/>
                <w:b/>
                <w:color w:val="00703C"/>
                <w:sz w:val="20"/>
                <w:szCs w:val="20"/>
                <w:lang w:val="en-NZ"/>
              </w:rPr>
            </w:pPr>
            <w:r w:rsidRPr="00064402">
              <w:rPr>
                <w:rFonts w:ascii="Arial" w:hAnsi="Arial" w:cs="Arial"/>
                <w:b/>
                <w:color w:val="00703C"/>
                <w:sz w:val="20"/>
                <w:szCs w:val="20"/>
                <w:lang w:val="en-NZ"/>
              </w:rPr>
              <w:t>Risk Assessment Skills</w:t>
            </w:r>
          </w:p>
        </w:tc>
        <w:tc>
          <w:tcPr>
            <w:tcW w:w="6757" w:type="dxa"/>
            <w:gridSpan w:val="3"/>
            <w:tcBorders>
              <w:bottom w:val="nil"/>
            </w:tcBorders>
            <w:vAlign w:val="center"/>
          </w:tcPr>
          <w:p w14:paraId="22C31454" w14:textId="77777777" w:rsidR="00F73C93" w:rsidRPr="00064402" w:rsidRDefault="00F73C93" w:rsidP="38A6D351">
            <w:pPr>
              <w:jc w:val="both"/>
              <w:rPr>
                <w:rFonts w:ascii="Arial" w:hAnsi="Arial" w:cs="Arial"/>
                <w:sz w:val="20"/>
                <w:szCs w:val="20"/>
                <w:lang w:val="en-NZ"/>
              </w:rPr>
            </w:pPr>
            <w:r w:rsidRPr="00064402">
              <w:rPr>
                <w:rFonts w:ascii="Arial" w:hAnsi="Arial" w:cs="Arial"/>
                <w:sz w:val="20"/>
                <w:szCs w:val="20"/>
                <w:lang w:val="en-NZ"/>
              </w:rPr>
              <w:t>Identifies, understands and mitigates the risks that may impact on FMG's strategy, initiatives and reputation.</w:t>
            </w:r>
          </w:p>
        </w:tc>
      </w:tr>
      <w:tr w:rsidR="00AA66E0" w:rsidRPr="00D67162" w14:paraId="64520269" w14:textId="77777777" w:rsidTr="00151C84">
        <w:trPr>
          <w:trHeight w:val="751"/>
        </w:trPr>
        <w:tc>
          <w:tcPr>
            <w:tcW w:w="2891" w:type="dxa"/>
            <w:tcBorders>
              <w:top w:val="single" w:sz="4" w:space="0" w:color="C0C0C0"/>
              <w:left w:val="nil"/>
              <w:bottom w:val="single" w:sz="4" w:space="0" w:color="C0C0C0"/>
              <w:right w:val="nil"/>
            </w:tcBorders>
            <w:vAlign w:val="center"/>
          </w:tcPr>
          <w:p w14:paraId="4173C9D2" w14:textId="77777777" w:rsidR="00AA66E0" w:rsidRPr="00AA66E0" w:rsidRDefault="00AA66E0" w:rsidP="005D6430">
            <w:pPr>
              <w:rPr>
                <w:rFonts w:ascii="Arial" w:hAnsi="Arial" w:cs="Arial"/>
                <w:b/>
                <w:color w:val="00703C"/>
                <w:sz w:val="20"/>
                <w:szCs w:val="20"/>
                <w:lang w:val="en-NZ"/>
              </w:rPr>
            </w:pPr>
            <w:r w:rsidRPr="00AA66E0">
              <w:rPr>
                <w:rFonts w:ascii="Arial" w:hAnsi="Arial" w:cs="Arial"/>
                <w:b/>
                <w:color w:val="00703C"/>
                <w:sz w:val="20"/>
                <w:szCs w:val="20"/>
                <w:lang w:val="en-NZ"/>
              </w:rPr>
              <w:t>Leadership skills</w:t>
            </w:r>
          </w:p>
        </w:tc>
        <w:tc>
          <w:tcPr>
            <w:tcW w:w="6757" w:type="dxa"/>
            <w:gridSpan w:val="3"/>
            <w:tcBorders>
              <w:top w:val="nil"/>
              <w:left w:val="nil"/>
              <w:bottom w:val="nil"/>
            </w:tcBorders>
            <w:vAlign w:val="center"/>
          </w:tcPr>
          <w:p w14:paraId="121254F5" w14:textId="7D5B92C9" w:rsidR="00AA66E0" w:rsidRPr="00D67162" w:rsidRDefault="00AA66E0" w:rsidP="00AA66E0">
            <w:pPr>
              <w:jc w:val="both"/>
              <w:rPr>
                <w:rFonts w:ascii="Arial" w:hAnsi="Arial" w:cs="Arial"/>
                <w:sz w:val="20"/>
                <w:szCs w:val="20"/>
                <w:lang w:val="en-NZ"/>
              </w:rPr>
            </w:pPr>
            <w:r>
              <w:rPr>
                <w:rFonts w:ascii="Arial" w:hAnsi="Arial" w:cs="Arial"/>
                <w:sz w:val="20"/>
                <w:szCs w:val="20"/>
                <w:lang w:val="en-NZ"/>
              </w:rPr>
              <w:t>Experience at leading and managing change delivery teams and developing change delivery strategy and frameworks</w:t>
            </w:r>
          </w:p>
        </w:tc>
      </w:tr>
    </w:tbl>
    <w:p w14:paraId="47C2D1A7" w14:textId="77777777" w:rsidR="00F73C93" w:rsidRPr="001B66F5" w:rsidRDefault="00F73C93" w:rsidP="006516F3">
      <w:pPr>
        <w:rPr>
          <w:rFonts w:ascii="Arial" w:hAnsi="Arial" w:cs="Arial"/>
          <w:lang w:val="en-NZ"/>
        </w:rPr>
      </w:pPr>
    </w:p>
    <w:p w14:paraId="17F1D680" w14:textId="77777777" w:rsidR="0027532B" w:rsidRPr="001B66F5" w:rsidRDefault="0027532B" w:rsidP="00106A67">
      <w:pPr>
        <w:pStyle w:val="Heading3"/>
        <w:spacing w:before="120"/>
        <w:rPr>
          <w:i/>
          <w:color w:val="00703C"/>
          <w:sz w:val="28"/>
          <w:szCs w:val="28"/>
          <w:lang w:val="en-NZ"/>
        </w:rPr>
      </w:pPr>
      <w:r w:rsidRPr="001B66F5">
        <w:rPr>
          <w:i/>
          <w:color w:val="00703C"/>
          <w:sz w:val="28"/>
          <w:szCs w:val="28"/>
          <w:lang w:val="en-NZ"/>
        </w:rPr>
        <w:t>Relationships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77"/>
        <w:gridCol w:w="4111"/>
        <w:gridCol w:w="2560"/>
      </w:tblGrid>
      <w:tr w:rsidR="0027532B" w:rsidRPr="00064402" w14:paraId="3311581C" w14:textId="77777777" w:rsidTr="005712B1">
        <w:trPr>
          <w:tblHeader/>
        </w:trPr>
        <w:tc>
          <w:tcPr>
            <w:tcW w:w="2977" w:type="dxa"/>
            <w:tcBorders>
              <w:top w:val="single" w:sz="4" w:space="0" w:color="C0C0C0"/>
              <w:bottom w:val="nil"/>
            </w:tcBorders>
            <w:shd w:val="clear" w:color="auto" w:fill="00703C"/>
          </w:tcPr>
          <w:p w14:paraId="33BEB661" w14:textId="77777777" w:rsidR="0027532B" w:rsidRPr="001B66F5" w:rsidRDefault="0027532B" w:rsidP="00012291">
            <w:pPr>
              <w:keepNext/>
              <w:spacing w:before="60" w:after="60"/>
              <w:rPr>
                <w:rFonts w:ascii="Arial" w:hAnsi="Arial" w:cs="Arial"/>
                <w:b/>
                <w:bCs/>
                <w:color w:val="FFFFFF"/>
                <w:sz w:val="22"/>
                <w:szCs w:val="22"/>
                <w:lang w:val="en-NZ"/>
              </w:rPr>
            </w:pPr>
            <w:r w:rsidRPr="001B66F5">
              <w:rPr>
                <w:rFonts w:ascii="Arial" w:hAnsi="Arial" w:cs="Arial"/>
                <w:b/>
                <w:bCs/>
                <w:color w:val="FFFFFF"/>
                <w:sz w:val="22"/>
                <w:szCs w:val="22"/>
                <w:lang w:val="en-NZ"/>
              </w:rPr>
              <w:t>External</w:t>
            </w:r>
          </w:p>
        </w:tc>
        <w:tc>
          <w:tcPr>
            <w:tcW w:w="4111" w:type="dxa"/>
            <w:tcBorders>
              <w:top w:val="single" w:sz="4" w:space="0" w:color="C0C0C0"/>
              <w:bottom w:val="nil"/>
            </w:tcBorders>
            <w:shd w:val="clear" w:color="auto" w:fill="00703C"/>
          </w:tcPr>
          <w:p w14:paraId="366784D3" w14:textId="77777777" w:rsidR="0027532B" w:rsidRPr="001B66F5" w:rsidRDefault="0027532B" w:rsidP="00012291">
            <w:pPr>
              <w:keepNext/>
              <w:spacing w:before="60" w:after="60"/>
              <w:jc w:val="both"/>
              <w:rPr>
                <w:rFonts w:ascii="Arial" w:hAnsi="Arial" w:cs="Arial"/>
                <w:bCs/>
                <w:color w:val="FFFFFF"/>
                <w:sz w:val="22"/>
                <w:szCs w:val="22"/>
                <w:lang w:val="en-NZ"/>
              </w:rPr>
            </w:pPr>
            <w:r w:rsidRPr="001B66F5">
              <w:rPr>
                <w:rFonts w:ascii="Arial" w:hAnsi="Arial" w:cs="Arial"/>
                <w:bCs/>
                <w:color w:val="FFFFFF"/>
                <w:sz w:val="22"/>
                <w:szCs w:val="22"/>
                <w:lang w:val="en-NZ"/>
              </w:rPr>
              <w:t>Internal</w:t>
            </w:r>
          </w:p>
        </w:tc>
        <w:tc>
          <w:tcPr>
            <w:tcW w:w="2560" w:type="dxa"/>
            <w:tcBorders>
              <w:top w:val="single" w:sz="4" w:space="0" w:color="C0C0C0"/>
              <w:bottom w:val="nil"/>
            </w:tcBorders>
            <w:shd w:val="clear" w:color="auto" w:fill="00703C"/>
          </w:tcPr>
          <w:p w14:paraId="3C5F6779" w14:textId="77777777" w:rsidR="0027532B" w:rsidRPr="001B66F5" w:rsidRDefault="0027532B" w:rsidP="00012291">
            <w:pPr>
              <w:keepNext/>
              <w:spacing w:before="60" w:after="60"/>
              <w:jc w:val="both"/>
              <w:rPr>
                <w:rFonts w:ascii="Arial" w:hAnsi="Arial" w:cs="Arial"/>
                <w:bCs/>
                <w:color w:val="FFFFFF"/>
                <w:sz w:val="22"/>
                <w:szCs w:val="22"/>
                <w:lang w:val="en-NZ"/>
              </w:rPr>
            </w:pPr>
            <w:r w:rsidRPr="001B66F5">
              <w:rPr>
                <w:rFonts w:ascii="Arial" w:hAnsi="Arial" w:cs="Arial"/>
                <w:bCs/>
                <w:color w:val="FFFFFF"/>
                <w:sz w:val="22"/>
                <w:szCs w:val="22"/>
                <w:lang w:val="en-NZ"/>
              </w:rPr>
              <w:t>Committees/Groups</w:t>
            </w:r>
          </w:p>
        </w:tc>
      </w:tr>
      <w:tr w:rsidR="0027532B" w:rsidRPr="00064402" w14:paraId="61541DE4" w14:textId="77777777" w:rsidTr="005712B1">
        <w:tc>
          <w:tcPr>
            <w:tcW w:w="2977" w:type="dxa"/>
            <w:tcBorders>
              <w:top w:val="nil"/>
              <w:bottom w:val="nil"/>
            </w:tcBorders>
          </w:tcPr>
          <w:p w14:paraId="3B6E0B21" w14:textId="0B62DF6A" w:rsidR="0027532B" w:rsidRPr="001B66F5" w:rsidRDefault="0027532B" w:rsidP="00C27DBD">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sidRPr="001B66F5">
              <w:rPr>
                <w:rFonts w:ascii="Arial" w:hAnsi="Arial" w:cs="Arial"/>
                <w:sz w:val="20"/>
                <w:szCs w:val="20"/>
                <w:lang w:val="en-NZ"/>
              </w:rPr>
              <w:t>External service providers</w:t>
            </w:r>
            <w:r w:rsidR="00714D39" w:rsidRPr="001B66F5">
              <w:rPr>
                <w:rFonts w:ascii="Arial" w:hAnsi="Arial" w:cs="Arial"/>
                <w:sz w:val="20"/>
                <w:szCs w:val="20"/>
                <w:lang w:val="en-NZ"/>
              </w:rPr>
              <w:t>.</w:t>
            </w:r>
          </w:p>
          <w:p w14:paraId="07ADCC7B" w14:textId="2D55C6B0" w:rsidR="00F73C93" w:rsidRPr="001B66F5" w:rsidRDefault="00F73C93" w:rsidP="00C27DBD">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sidRPr="001B66F5">
              <w:rPr>
                <w:rFonts w:ascii="Arial" w:hAnsi="Arial" w:cs="Arial"/>
                <w:sz w:val="20"/>
                <w:szCs w:val="20"/>
                <w:lang w:val="en-NZ"/>
              </w:rPr>
              <w:t xml:space="preserve">Relevant </w:t>
            </w:r>
            <w:r w:rsidR="00783DBE" w:rsidRPr="001B66F5">
              <w:rPr>
                <w:rFonts w:ascii="Arial" w:hAnsi="Arial" w:cs="Arial"/>
                <w:sz w:val="20"/>
                <w:szCs w:val="20"/>
                <w:lang w:val="en-NZ"/>
              </w:rPr>
              <w:t>Change Management</w:t>
            </w:r>
            <w:r w:rsidRPr="001B66F5">
              <w:rPr>
                <w:rFonts w:ascii="Arial" w:hAnsi="Arial" w:cs="Arial"/>
                <w:sz w:val="20"/>
                <w:szCs w:val="20"/>
                <w:lang w:val="en-NZ"/>
              </w:rPr>
              <w:t xml:space="preserve"> </w:t>
            </w:r>
            <w:r w:rsidR="3D6C874C" w:rsidRPr="001B66F5">
              <w:rPr>
                <w:rFonts w:ascii="Arial" w:hAnsi="Arial" w:cs="Arial"/>
                <w:sz w:val="20"/>
                <w:szCs w:val="20"/>
                <w:lang w:val="en-NZ"/>
              </w:rPr>
              <w:t xml:space="preserve">industry </w:t>
            </w:r>
            <w:r w:rsidRPr="001B66F5">
              <w:rPr>
                <w:rFonts w:ascii="Arial" w:hAnsi="Arial" w:cs="Arial"/>
                <w:sz w:val="20"/>
                <w:szCs w:val="20"/>
                <w:lang w:val="en-NZ"/>
              </w:rPr>
              <w:t>groups</w:t>
            </w:r>
            <w:r w:rsidR="000A5A17" w:rsidRPr="001B66F5">
              <w:rPr>
                <w:rFonts w:ascii="Arial" w:hAnsi="Arial" w:cs="Arial"/>
                <w:sz w:val="20"/>
                <w:szCs w:val="20"/>
                <w:lang w:val="en-NZ"/>
              </w:rPr>
              <w:t xml:space="preserve"> and forums.</w:t>
            </w:r>
          </w:p>
        </w:tc>
        <w:tc>
          <w:tcPr>
            <w:tcW w:w="4111" w:type="dxa"/>
            <w:tcBorders>
              <w:top w:val="nil"/>
              <w:bottom w:val="nil"/>
            </w:tcBorders>
          </w:tcPr>
          <w:p w14:paraId="5D3280BA" w14:textId="37C657EC" w:rsidR="00250E83" w:rsidRPr="001B66F5" w:rsidRDefault="00250E83" w:rsidP="00250E83">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sidRPr="001B66F5">
              <w:rPr>
                <w:rFonts w:ascii="Arial" w:hAnsi="Arial" w:cs="Arial"/>
                <w:sz w:val="20"/>
                <w:szCs w:val="20"/>
                <w:lang w:val="en-NZ"/>
              </w:rPr>
              <w:t>Chief Executive Officer</w:t>
            </w:r>
          </w:p>
          <w:p w14:paraId="3952D9A9" w14:textId="77777777" w:rsidR="006406EF" w:rsidRDefault="006406EF" w:rsidP="006406EF">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sidRPr="001B66F5">
              <w:rPr>
                <w:rFonts w:ascii="Arial" w:hAnsi="Arial" w:cs="Arial"/>
                <w:sz w:val="20"/>
                <w:szCs w:val="20"/>
                <w:lang w:val="en-NZ"/>
              </w:rPr>
              <w:t>Executive Leadership Team</w:t>
            </w:r>
          </w:p>
          <w:p w14:paraId="42E08471" w14:textId="7BD93B00" w:rsidR="00250E83" w:rsidRDefault="006406EF" w:rsidP="006406EF">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sidRPr="001B66F5">
              <w:rPr>
                <w:rFonts w:ascii="Arial" w:hAnsi="Arial" w:cs="Arial"/>
                <w:sz w:val="20"/>
                <w:szCs w:val="20"/>
                <w:lang w:val="en-NZ"/>
              </w:rPr>
              <w:t xml:space="preserve">Head of </w:t>
            </w:r>
            <w:r w:rsidR="005B1FBE">
              <w:rPr>
                <w:rFonts w:ascii="Arial" w:hAnsi="Arial" w:cs="Arial"/>
                <w:sz w:val="20"/>
                <w:szCs w:val="20"/>
                <w:lang w:val="en-NZ"/>
              </w:rPr>
              <w:t>Project Management Office</w:t>
            </w:r>
          </w:p>
          <w:p w14:paraId="43672627" w14:textId="605AA96E" w:rsidR="005B1FBE" w:rsidRPr="001B66F5" w:rsidRDefault="005B1FBE" w:rsidP="006406EF">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Pr>
                <w:rFonts w:ascii="Arial" w:hAnsi="Arial" w:cs="Arial"/>
                <w:sz w:val="20"/>
                <w:szCs w:val="20"/>
                <w:lang w:val="en-NZ"/>
              </w:rPr>
              <w:t xml:space="preserve">Head of Enterprise </w:t>
            </w:r>
            <w:r w:rsidR="00406767">
              <w:rPr>
                <w:rFonts w:ascii="Arial" w:hAnsi="Arial" w:cs="Arial"/>
                <w:sz w:val="20"/>
                <w:szCs w:val="20"/>
                <w:lang w:val="en-NZ"/>
              </w:rPr>
              <w:t>Portfolio Office</w:t>
            </w:r>
          </w:p>
          <w:p w14:paraId="03162B37" w14:textId="77777777" w:rsidR="00EB46F1" w:rsidRPr="001B66F5" w:rsidRDefault="00EB46F1" w:rsidP="00012291">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sidRPr="001B66F5">
              <w:rPr>
                <w:rFonts w:ascii="Arial" w:hAnsi="Arial" w:cs="Arial"/>
                <w:sz w:val="20"/>
                <w:szCs w:val="20"/>
                <w:lang w:val="en-NZ"/>
              </w:rPr>
              <w:t>Project Managers</w:t>
            </w:r>
          </w:p>
          <w:p w14:paraId="04849A5A" w14:textId="77777777" w:rsidR="00EB46F1" w:rsidRPr="001B66F5" w:rsidRDefault="00EB46F1" w:rsidP="00EB46F1">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sidRPr="001B66F5">
              <w:rPr>
                <w:rFonts w:ascii="Arial" w:hAnsi="Arial" w:cs="Arial"/>
                <w:sz w:val="20"/>
                <w:szCs w:val="20"/>
                <w:lang w:val="en-NZ"/>
              </w:rPr>
              <w:t>Change Subject Matter Experts</w:t>
            </w:r>
          </w:p>
          <w:p w14:paraId="64E303F1" w14:textId="77777777" w:rsidR="009E35DD" w:rsidRDefault="00EB46F1" w:rsidP="006406EF">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sidRPr="001B66F5">
              <w:rPr>
                <w:rFonts w:ascii="Arial" w:hAnsi="Arial" w:cs="Arial"/>
                <w:sz w:val="20"/>
                <w:szCs w:val="20"/>
                <w:lang w:val="en-NZ"/>
              </w:rPr>
              <w:t>Change Champions and Leaders</w:t>
            </w:r>
          </w:p>
          <w:p w14:paraId="1EDFC793" w14:textId="2054CCD6" w:rsidR="002963EE" w:rsidRDefault="00D50565" w:rsidP="006406EF">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Pr>
                <w:rFonts w:ascii="Arial" w:hAnsi="Arial" w:cs="Arial"/>
                <w:sz w:val="20"/>
                <w:szCs w:val="20"/>
                <w:lang w:val="en-NZ"/>
              </w:rPr>
              <w:t xml:space="preserve">Head of </w:t>
            </w:r>
            <w:r w:rsidR="002963EE">
              <w:rPr>
                <w:rFonts w:ascii="Arial" w:hAnsi="Arial" w:cs="Arial"/>
                <w:sz w:val="20"/>
                <w:szCs w:val="20"/>
                <w:lang w:val="en-NZ"/>
              </w:rPr>
              <w:t xml:space="preserve">Communications </w:t>
            </w:r>
            <w:r>
              <w:rPr>
                <w:rFonts w:ascii="Arial" w:hAnsi="Arial" w:cs="Arial"/>
                <w:sz w:val="20"/>
                <w:szCs w:val="20"/>
                <w:lang w:val="en-NZ"/>
              </w:rPr>
              <w:t>and Sustainability</w:t>
            </w:r>
          </w:p>
          <w:p w14:paraId="036938EA" w14:textId="71755CE2" w:rsidR="002963EE" w:rsidRPr="001B66F5" w:rsidRDefault="002963EE" w:rsidP="006406EF">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Pr>
                <w:rFonts w:ascii="Arial" w:hAnsi="Arial" w:cs="Arial"/>
                <w:sz w:val="20"/>
                <w:szCs w:val="20"/>
                <w:lang w:val="en-NZ"/>
              </w:rPr>
              <w:t xml:space="preserve">Manager, Learning &amp; Development </w:t>
            </w:r>
          </w:p>
        </w:tc>
        <w:tc>
          <w:tcPr>
            <w:tcW w:w="2560" w:type="dxa"/>
            <w:tcBorders>
              <w:top w:val="nil"/>
              <w:bottom w:val="nil"/>
            </w:tcBorders>
          </w:tcPr>
          <w:p w14:paraId="283D800B" w14:textId="7042F7FE" w:rsidR="00917AEE" w:rsidRDefault="00917AEE" w:rsidP="00917AEE">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sidRPr="001B66F5">
              <w:rPr>
                <w:rFonts w:ascii="Arial" w:hAnsi="Arial" w:cs="Arial"/>
                <w:sz w:val="20"/>
                <w:szCs w:val="20"/>
                <w:lang w:val="en-NZ"/>
              </w:rPr>
              <w:t>People &amp; Culture Leadership Team</w:t>
            </w:r>
          </w:p>
          <w:p w14:paraId="5F283EC4" w14:textId="689F0D16" w:rsidR="00403ABB" w:rsidRPr="001B66F5" w:rsidRDefault="00403ABB" w:rsidP="00917AEE">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Pr>
                <w:rFonts w:ascii="Arial" w:hAnsi="Arial" w:cs="Arial"/>
                <w:sz w:val="20"/>
                <w:szCs w:val="20"/>
                <w:lang w:val="en-NZ"/>
              </w:rPr>
              <w:t>EPMC</w:t>
            </w:r>
          </w:p>
          <w:p w14:paraId="390A75C0" w14:textId="738B036A" w:rsidR="0027532B" w:rsidRPr="001B66F5" w:rsidRDefault="00C27DBD" w:rsidP="00C27DBD">
            <w:pPr>
              <w:numPr>
                <w:ilvl w:val="0"/>
                <w:numId w:val="16"/>
              </w:numPr>
              <w:tabs>
                <w:tab w:val="clear" w:pos="720"/>
                <w:tab w:val="num" w:pos="252"/>
              </w:tabs>
              <w:spacing w:before="60" w:after="60" w:line="240" w:lineRule="atLeast"/>
              <w:ind w:left="252" w:hanging="180"/>
              <w:rPr>
                <w:rFonts w:ascii="Arial" w:hAnsi="Arial" w:cs="Arial"/>
                <w:sz w:val="20"/>
                <w:szCs w:val="20"/>
                <w:lang w:val="en-NZ"/>
              </w:rPr>
            </w:pPr>
            <w:r w:rsidRPr="001B66F5">
              <w:rPr>
                <w:rFonts w:ascii="Arial" w:hAnsi="Arial" w:cs="Arial"/>
                <w:sz w:val="20"/>
                <w:szCs w:val="20"/>
                <w:lang w:val="en-NZ"/>
              </w:rPr>
              <w:t xml:space="preserve">Project </w:t>
            </w:r>
            <w:r w:rsidR="00EB46F1" w:rsidRPr="001B66F5">
              <w:rPr>
                <w:rFonts w:ascii="Arial" w:hAnsi="Arial" w:cs="Arial"/>
                <w:sz w:val="20"/>
                <w:szCs w:val="20"/>
                <w:lang w:val="en-NZ"/>
              </w:rPr>
              <w:t xml:space="preserve">Steering </w:t>
            </w:r>
            <w:r w:rsidR="0027532B" w:rsidRPr="001B66F5">
              <w:rPr>
                <w:rFonts w:ascii="Arial" w:hAnsi="Arial" w:cs="Arial"/>
                <w:sz w:val="20"/>
                <w:szCs w:val="20"/>
                <w:lang w:val="en-NZ"/>
              </w:rPr>
              <w:t>Groups</w:t>
            </w:r>
          </w:p>
        </w:tc>
      </w:tr>
    </w:tbl>
    <w:p w14:paraId="730B972E" w14:textId="77777777" w:rsidR="0027532B" w:rsidRPr="001B66F5" w:rsidRDefault="00000000" w:rsidP="00B85400">
      <w:pPr>
        <w:rPr>
          <w:rFonts w:ascii="Arial" w:hAnsi="Arial" w:cs="Arial"/>
          <w:lang w:val="en-NZ"/>
        </w:rPr>
      </w:pPr>
      <w:r>
        <w:rPr>
          <w:rFonts w:ascii="Arial" w:hAnsi="Arial" w:cs="Arial"/>
          <w:lang w:val="en-NZ"/>
        </w:rPr>
        <w:pict w14:anchorId="4A9DB3A0">
          <v:rect id="_x0000_i1030" style="width:470.2pt;height:1pt" o:hralign="center" o:hrstd="t" o:hrnoshade="t" o:hr="t" fillcolor="silver" stroked="f">
            <v:imagedata r:id="rId12" o:title=""/>
          </v:rect>
        </w:pict>
      </w:r>
    </w:p>
    <w:p w14:paraId="23A8AB3C" w14:textId="77777777" w:rsidR="00C10926" w:rsidRPr="00175F0E" w:rsidRDefault="00C10926" w:rsidP="00C10926">
      <w:pPr>
        <w:pStyle w:val="Heading3"/>
        <w:spacing w:after="240"/>
        <w:jc w:val="both"/>
        <w:rPr>
          <w:i/>
          <w:color w:val="00703C"/>
          <w:sz w:val="28"/>
          <w:szCs w:val="28"/>
        </w:rPr>
      </w:pPr>
      <w:r w:rsidRPr="00175F0E">
        <w:rPr>
          <w:i/>
          <w:color w:val="00703C"/>
          <w:sz w:val="28"/>
          <w:szCs w:val="28"/>
        </w:rPr>
        <w:t>Financial Authority Levels</w:t>
      </w:r>
    </w:p>
    <w:p w14:paraId="18BDEB1A" w14:textId="77777777" w:rsidR="00C10926" w:rsidRDefault="00C10926" w:rsidP="00C10926">
      <w:pPr>
        <w:numPr>
          <w:ilvl w:val="0"/>
          <w:numId w:val="16"/>
        </w:numPr>
        <w:spacing w:before="120" w:after="120"/>
        <w:ind w:left="714" w:hanging="357"/>
        <w:jc w:val="both"/>
        <w:rPr>
          <w:rFonts w:ascii="Arial" w:hAnsi="Arial" w:cs="Arial"/>
          <w:sz w:val="20"/>
          <w:szCs w:val="20"/>
        </w:rPr>
      </w:pPr>
      <w:r w:rsidRPr="000E7177">
        <w:rPr>
          <w:rFonts w:ascii="Arial" w:hAnsi="Arial" w:cs="Arial"/>
          <w:sz w:val="20"/>
          <w:szCs w:val="20"/>
        </w:rPr>
        <w:t>May approve routine expenditure within budgetary limits</w:t>
      </w:r>
    </w:p>
    <w:p w14:paraId="48F0F0CD" w14:textId="77777777" w:rsidR="00C10926" w:rsidRDefault="00C10926" w:rsidP="00C10926">
      <w:pPr>
        <w:numPr>
          <w:ilvl w:val="0"/>
          <w:numId w:val="16"/>
        </w:numPr>
        <w:spacing w:before="120" w:after="120"/>
        <w:ind w:left="714" w:hanging="357"/>
        <w:jc w:val="both"/>
        <w:rPr>
          <w:rFonts w:ascii="Arial" w:hAnsi="Arial" w:cs="Arial"/>
          <w:sz w:val="20"/>
          <w:szCs w:val="20"/>
        </w:rPr>
      </w:pPr>
      <w:r w:rsidRPr="000E7177">
        <w:rPr>
          <w:rFonts w:ascii="Arial" w:hAnsi="Arial" w:cs="Arial"/>
          <w:sz w:val="20"/>
          <w:szCs w:val="20"/>
        </w:rPr>
        <w:t>May hire direct and indirect reports within approved FTE headcounts.</w:t>
      </w:r>
    </w:p>
    <w:p w14:paraId="5E52D6B1" w14:textId="77777777" w:rsidR="00C10926" w:rsidRDefault="00C10926" w:rsidP="00C10926">
      <w:pPr>
        <w:numPr>
          <w:ilvl w:val="0"/>
          <w:numId w:val="16"/>
        </w:numPr>
        <w:spacing w:before="120" w:after="120"/>
        <w:ind w:left="714" w:hanging="357"/>
        <w:jc w:val="both"/>
        <w:rPr>
          <w:rFonts w:ascii="Arial" w:hAnsi="Arial" w:cs="Arial"/>
          <w:sz w:val="20"/>
          <w:szCs w:val="20"/>
        </w:rPr>
      </w:pPr>
      <w:r w:rsidRPr="001520D7">
        <w:rPr>
          <w:rFonts w:ascii="Arial" w:hAnsi="Arial" w:cs="Arial"/>
          <w:sz w:val="20"/>
          <w:szCs w:val="20"/>
        </w:rPr>
        <w:t xml:space="preserve">May discipline direct and </w:t>
      </w:r>
      <w:r w:rsidRPr="00175F0E">
        <w:rPr>
          <w:rFonts w:ascii="Arial" w:hAnsi="Arial" w:cs="Arial"/>
          <w:sz w:val="20"/>
          <w:szCs w:val="20"/>
        </w:rPr>
        <w:t>indirect reports in consultation with manager and Human Resources</w:t>
      </w:r>
    </w:p>
    <w:p w14:paraId="2B03258F" w14:textId="01F665B0" w:rsidR="00C10926" w:rsidRPr="00736D6D" w:rsidRDefault="00C10926" w:rsidP="00C10926">
      <w:pPr>
        <w:numPr>
          <w:ilvl w:val="0"/>
          <w:numId w:val="16"/>
        </w:numPr>
        <w:spacing w:before="120" w:after="120"/>
        <w:ind w:left="714" w:hanging="357"/>
        <w:jc w:val="both"/>
        <w:rPr>
          <w:rFonts w:ascii="Arial" w:hAnsi="Arial" w:cs="Arial"/>
          <w:sz w:val="20"/>
          <w:szCs w:val="20"/>
        </w:rPr>
      </w:pPr>
      <w:r w:rsidRPr="00175F0E">
        <w:rPr>
          <w:rFonts w:ascii="Arial" w:hAnsi="Arial" w:cs="Arial"/>
          <w:sz w:val="20"/>
          <w:szCs w:val="20"/>
        </w:rPr>
        <w:t xml:space="preserve">No authority to dismiss staff, unless delegated by the Chief Executive and in consultation with manager and </w:t>
      </w:r>
      <w:r w:rsidR="00503B59">
        <w:rPr>
          <w:rFonts w:ascii="Arial" w:hAnsi="Arial" w:cs="Arial"/>
          <w:sz w:val="20"/>
          <w:szCs w:val="20"/>
        </w:rPr>
        <w:t>People Advisory</w:t>
      </w:r>
      <w:r w:rsidRPr="00175F0E">
        <w:rPr>
          <w:rFonts w:ascii="Arial" w:hAnsi="Arial" w:cs="Arial"/>
          <w:sz w:val="20"/>
          <w:szCs w:val="20"/>
        </w:rPr>
        <w:t>.</w:t>
      </w:r>
    </w:p>
    <w:p w14:paraId="32C4AFF3" w14:textId="64A7B760" w:rsidR="00C10926" w:rsidRPr="00175F0E" w:rsidRDefault="00503B59" w:rsidP="00C10926">
      <w:pPr>
        <w:pStyle w:val="Heading3"/>
        <w:spacing w:after="240"/>
        <w:jc w:val="both"/>
        <w:rPr>
          <w:i/>
          <w:color w:val="00703C"/>
          <w:sz w:val="28"/>
          <w:szCs w:val="28"/>
        </w:rPr>
      </w:pPr>
      <w:r>
        <w:rPr>
          <w:i/>
          <w:color w:val="00703C"/>
          <w:sz w:val="28"/>
          <w:szCs w:val="28"/>
        </w:rPr>
        <w:t>People Advisory</w:t>
      </w:r>
      <w:r w:rsidR="00C10926" w:rsidRPr="00175F0E">
        <w:rPr>
          <w:i/>
          <w:color w:val="00703C"/>
          <w:sz w:val="28"/>
          <w:szCs w:val="28"/>
        </w:rPr>
        <w:t xml:space="preserve"> Authority Levels</w:t>
      </w:r>
    </w:p>
    <w:p w14:paraId="3E9EBE51" w14:textId="77777777" w:rsidR="00C10926" w:rsidRPr="000E7177" w:rsidRDefault="00C10926" w:rsidP="00C10926">
      <w:pPr>
        <w:numPr>
          <w:ilvl w:val="0"/>
          <w:numId w:val="16"/>
        </w:numPr>
        <w:spacing w:before="120" w:after="120"/>
        <w:ind w:left="714" w:hanging="357"/>
        <w:jc w:val="both"/>
        <w:rPr>
          <w:rFonts w:ascii="Arial" w:hAnsi="Arial" w:cs="Arial"/>
          <w:sz w:val="20"/>
          <w:szCs w:val="20"/>
        </w:rPr>
      </w:pPr>
      <w:r w:rsidRPr="000E7177">
        <w:rPr>
          <w:rFonts w:ascii="Arial" w:hAnsi="Arial" w:cs="Arial"/>
          <w:sz w:val="20"/>
          <w:szCs w:val="20"/>
        </w:rPr>
        <w:t>May hire direct and indirect reports within approved FTE headcounts.</w:t>
      </w:r>
    </w:p>
    <w:p w14:paraId="6AF7F660" w14:textId="1132BEB0" w:rsidR="00C10926" w:rsidRPr="00175F0E" w:rsidRDefault="00C10926" w:rsidP="00C10926">
      <w:pPr>
        <w:numPr>
          <w:ilvl w:val="0"/>
          <w:numId w:val="16"/>
        </w:numPr>
        <w:spacing w:before="120" w:after="120"/>
        <w:ind w:left="714" w:hanging="357"/>
        <w:jc w:val="both"/>
        <w:rPr>
          <w:rFonts w:ascii="Arial" w:hAnsi="Arial" w:cs="Arial"/>
          <w:sz w:val="20"/>
          <w:szCs w:val="20"/>
        </w:rPr>
      </w:pPr>
      <w:r w:rsidRPr="001520D7">
        <w:rPr>
          <w:rFonts w:ascii="Arial" w:hAnsi="Arial" w:cs="Arial"/>
          <w:sz w:val="20"/>
          <w:szCs w:val="20"/>
        </w:rPr>
        <w:t xml:space="preserve">May discipline direct and </w:t>
      </w:r>
      <w:r w:rsidRPr="00175F0E">
        <w:rPr>
          <w:rFonts w:ascii="Arial" w:hAnsi="Arial" w:cs="Arial"/>
          <w:sz w:val="20"/>
          <w:szCs w:val="20"/>
        </w:rPr>
        <w:t xml:space="preserve">indirect reports in consultation with manager and </w:t>
      </w:r>
      <w:r w:rsidR="00503B59">
        <w:rPr>
          <w:rFonts w:ascii="Arial" w:hAnsi="Arial" w:cs="Arial"/>
          <w:sz w:val="20"/>
          <w:szCs w:val="20"/>
        </w:rPr>
        <w:t>People Advisory</w:t>
      </w:r>
      <w:r w:rsidRPr="00175F0E">
        <w:rPr>
          <w:rFonts w:ascii="Arial" w:hAnsi="Arial" w:cs="Arial"/>
          <w:sz w:val="20"/>
          <w:szCs w:val="20"/>
        </w:rPr>
        <w:t>.</w:t>
      </w:r>
    </w:p>
    <w:p w14:paraId="45B3AF9E" w14:textId="5A747B11" w:rsidR="00C10926" w:rsidRPr="00175F0E" w:rsidRDefault="00C10926" w:rsidP="00C10926">
      <w:pPr>
        <w:numPr>
          <w:ilvl w:val="0"/>
          <w:numId w:val="16"/>
        </w:numPr>
        <w:spacing w:before="120" w:after="120"/>
        <w:ind w:left="714" w:hanging="357"/>
        <w:jc w:val="both"/>
        <w:rPr>
          <w:rFonts w:ascii="Arial" w:hAnsi="Arial" w:cs="Arial"/>
          <w:sz w:val="20"/>
          <w:szCs w:val="20"/>
        </w:rPr>
      </w:pPr>
      <w:r w:rsidRPr="00175F0E">
        <w:rPr>
          <w:rFonts w:ascii="Arial" w:hAnsi="Arial" w:cs="Arial"/>
          <w:sz w:val="20"/>
          <w:szCs w:val="20"/>
        </w:rPr>
        <w:t>No authority to dismiss staff, unless delegated by the Chief Executive and in consultation w</w:t>
      </w:r>
      <w:r>
        <w:rPr>
          <w:rFonts w:ascii="Arial" w:hAnsi="Arial" w:cs="Arial"/>
          <w:sz w:val="20"/>
          <w:szCs w:val="20"/>
        </w:rPr>
        <w:t xml:space="preserve">ith manager and </w:t>
      </w:r>
      <w:r w:rsidR="00160828">
        <w:rPr>
          <w:rFonts w:ascii="Arial" w:hAnsi="Arial" w:cs="Arial"/>
          <w:sz w:val="20"/>
          <w:szCs w:val="20"/>
        </w:rPr>
        <w:t>Chief People Officer</w:t>
      </w:r>
      <w:r>
        <w:rPr>
          <w:rFonts w:ascii="Arial" w:hAnsi="Arial" w:cs="Arial"/>
          <w:sz w:val="20"/>
          <w:szCs w:val="20"/>
        </w:rPr>
        <w:t>.</w:t>
      </w:r>
    </w:p>
    <w:p w14:paraId="7E5931A1" w14:textId="77777777" w:rsidR="0027532B" w:rsidRPr="001B66F5" w:rsidRDefault="00000000" w:rsidP="00B85400">
      <w:pPr>
        <w:tabs>
          <w:tab w:val="left" w:pos="1800"/>
        </w:tabs>
        <w:spacing w:before="120" w:after="120"/>
        <w:rPr>
          <w:rFonts w:ascii="Arial" w:hAnsi="Arial" w:cs="Arial"/>
          <w:lang w:val="en-NZ"/>
        </w:rPr>
      </w:pPr>
      <w:r>
        <w:rPr>
          <w:rFonts w:ascii="Arial" w:hAnsi="Arial" w:cs="Arial"/>
          <w:lang w:val="en-NZ"/>
        </w:rPr>
        <w:pict w14:anchorId="1F00EC0D">
          <v:rect id="_x0000_i1031" style="width:470.2pt;height:1pt" o:hralign="center" o:hrstd="t" o:hrnoshade="t" o:hr="t" fillcolor="silver" stroked="f">
            <v:imagedata r:id="rId12" o:title=""/>
          </v:rect>
        </w:pict>
      </w:r>
    </w:p>
    <w:p w14:paraId="790FCC6A" w14:textId="77777777" w:rsidR="0038335D" w:rsidRPr="001B66F5" w:rsidRDefault="0038335D" w:rsidP="0038335D">
      <w:pPr>
        <w:rPr>
          <w:lang w:val="en-NZ"/>
        </w:rPr>
      </w:pPr>
    </w:p>
    <w:p w14:paraId="3ED1F915" w14:textId="2EB5371B" w:rsidR="0027532B" w:rsidRPr="001B66F5" w:rsidRDefault="0027532B" w:rsidP="00106A67">
      <w:pPr>
        <w:pStyle w:val="Heading3"/>
        <w:spacing w:before="120"/>
        <w:jc w:val="both"/>
        <w:rPr>
          <w:i/>
          <w:color w:val="00703C"/>
          <w:sz w:val="28"/>
          <w:szCs w:val="28"/>
          <w:lang w:val="en-NZ"/>
        </w:rPr>
      </w:pPr>
      <w:r w:rsidRPr="001B66F5">
        <w:rPr>
          <w:i/>
          <w:color w:val="00703C"/>
          <w:sz w:val="28"/>
          <w:szCs w:val="28"/>
          <w:lang w:val="en-NZ"/>
        </w:rPr>
        <w:t>Agreement</w:t>
      </w:r>
    </w:p>
    <w:p w14:paraId="184D5D65" w14:textId="77777777" w:rsidR="0027532B" w:rsidRPr="001B66F5" w:rsidRDefault="0027532B" w:rsidP="0089439A">
      <w:pPr>
        <w:jc w:val="both"/>
        <w:rPr>
          <w:rFonts w:ascii="Arial" w:hAnsi="Arial" w:cs="Arial"/>
          <w:sz w:val="20"/>
          <w:szCs w:val="20"/>
          <w:lang w:val="en-NZ"/>
        </w:rPr>
      </w:pPr>
      <w:r w:rsidRPr="001B66F5">
        <w:rPr>
          <w:rFonts w:ascii="Arial" w:hAnsi="Arial" w:cs="Arial"/>
          <w:sz w:val="20"/>
          <w:szCs w:val="20"/>
          <w:lang w:val="en-NZ"/>
        </w:rPr>
        <w:t>I agree to the outline of the role as contained in this document and recognise that the contents may need to be amended from time to time to reflect changing business requirements.</w:t>
      </w:r>
    </w:p>
    <w:p w14:paraId="6B049918" w14:textId="77777777" w:rsidR="0027532B" w:rsidRPr="001B66F5" w:rsidRDefault="0027532B" w:rsidP="0089439A">
      <w:pPr>
        <w:jc w:val="both"/>
        <w:rPr>
          <w:rFonts w:ascii="Arial" w:hAnsi="Arial" w:cs="Arial"/>
          <w:sz w:val="20"/>
          <w:szCs w:val="20"/>
          <w:lang w:val="en-NZ"/>
        </w:rPr>
      </w:pPr>
    </w:p>
    <w:p w14:paraId="2A7230C5" w14:textId="0FB86ADB" w:rsidR="00137EAB" w:rsidRPr="00023C70" w:rsidRDefault="00137EAB" w:rsidP="00137EAB">
      <w:pPr>
        <w:jc w:val="both"/>
        <w:rPr>
          <w:rFonts w:ascii="Arial" w:hAnsi="Arial" w:cs="Arial"/>
          <w:sz w:val="20"/>
          <w:szCs w:val="20"/>
          <w:lang w:val="en-NZ"/>
        </w:rPr>
      </w:pPr>
      <w:r w:rsidRPr="00064402">
        <w:rPr>
          <w:rFonts w:ascii="Arial" w:hAnsi="Arial" w:cs="Arial"/>
          <w:sz w:val="20"/>
          <w:szCs w:val="20"/>
          <w:lang w:val="en-NZ"/>
        </w:rPr>
        <w:t xml:space="preserve">I as Job holder, allow my </w:t>
      </w:r>
      <w:r w:rsidR="002673D5" w:rsidRPr="00064402">
        <w:rPr>
          <w:rFonts w:ascii="Arial" w:hAnsi="Arial" w:cs="Arial"/>
          <w:sz w:val="20"/>
          <w:szCs w:val="20"/>
          <w:lang w:val="en-NZ"/>
        </w:rPr>
        <w:t>manager</w:t>
      </w:r>
      <w:r w:rsidRPr="00064402">
        <w:rPr>
          <w:rFonts w:ascii="Arial" w:hAnsi="Arial" w:cs="Arial"/>
          <w:sz w:val="20"/>
          <w:szCs w:val="20"/>
          <w:lang w:val="en-NZ"/>
        </w:rPr>
        <w:t xml:space="preserve"> to gather information from third parties where necessary for the purposes of performance management.</w:t>
      </w:r>
    </w:p>
    <w:p w14:paraId="79C5C390" w14:textId="77777777" w:rsidR="00137EAB" w:rsidRPr="00023C70" w:rsidRDefault="00137EAB" w:rsidP="00137EAB">
      <w:pPr>
        <w:jc w:val="both"/>
        <w:rPr>
          <w:rFonts w:ascii="Arial" w:hAnsi="Arial" w:cs="Arial"/>
          <w:sz w:val="20"/>
          <w:szCs w:val="20"/>
          <w:lang w:val="en-NZ"/>
        </w:rPr>
      </w:pPr>
    </w:p>
    <w:tbl>
      <w:tblPr>
        <w:tblW w:w="0" w:type="auto"/>
        <w:tblLook w:val="01E0" w:firstRow="1" w:lastRow="1" w:firstColumn="1" w:lastColumn="1" w:noHBand="0" w:noVBand="0"/>
      </w:tblPr>
      <w:tblGrid>
        <w:gridCol w:w="4707"/>
        <w:gridCol w:w="4697"/>
      </w:tblGrid>
      <w:tr w:rsidR="00137EAB" w:rsidRPr="00064402" w14:paraId="0AB20899" w14:textId="77777777" w:rsidTr="005647B3">
        <w:tc>
          <w:tcPr>
            <w:tcW w:w="4734" w:type="dxa"/>
          </w:tcPr>
          <w:p w14:paraId="32EC6EE3" w14:textId="43205745" w:rsidR="00137EAB" w:rsidRPr="00064402" w:rsidRDefault="00A32D0A" w:rsidP="00137EAB">
            <w:pPr>
              <w:tabs>
                <w:tab w:val="left" w:pos="1800"/>
              </w:tabs>
              <w:spacing w:before="120" w:after="120"/>
              <w:jc w:val="right"/>
              <w:rPr>
                <w:rFonts w:ascii="Arial" w:hAnsi="Arial" w:cs="Arial"/>
                <w:sz w:val="20"/>
                <w:szCs w:val="20"/>
                <w:lang w:val="en-NZ"/>
              </w:rPr>
            </w:pPr>
            <w:r>
              <w:rPr>
                <w:rFonts w:ascii="Arial" w:hAnsi="Arial" w:cs="Arial"/>
                <w:sz w:val="20"/>
                <w:szCs w:val="20"/>
                <w:lang w:val="en-NZ"/>
              </w:rPr>
              <w:t>Head of Enterprise Change Management</w:t>
            </w:r>
            <w:r w:rsidR="00137EAB" w:rsidRPr="00023C70">
              <w:rPr>
                <w:rFonts w:ascii="Arial" w:hAnsi="Arial" w:cs="Arial"/>
                <w:sz w:val="20"/>
                <w:szCs w:val="20"/>
                <w:lang w:val="en-NZ"/>
              </w:rPr>
              <w:t xml:space="preserve"> </w:t>
            </w:r>
            <w:r w:rsidR="00137EAB" w:rsidRPr="00064402">
              <w:rPr>
                <w:rFonts w:ascii="Arial" w:hAnsi="Arial" w:cs="Arial"/>
                <w:sz w:val="20"/>
                <w:szCs w:val="20"/>
                <w:lang w:val="en-NZ"/>
              </w:rPr>
              <w:t>Name:</w:t>
            </w:r>
          </w:p>
        </w:tc>
        <w:tc>
          <w:tcPr>
            <w:tcW w:w="4734" w:type="dxa"/>
            <w:tcBorders>
              <w:bottom w:val="single" w:sz="4" w:space="0" w:color="auto"/>
            </w:tcBorders>
          </w:tcPr>
          <w:p w14:paraId="3366D2CE" w14:textId="77777777" w:rsidR="00137EAB" w:rsidRPr="00064402" w:rsidRDefault="00137EAB" w:rsidP="005647B3">
            <w:pPr>
              <w:tabs>
                <w:tab w:val="left" w:pos="1800"/>
              </w:tabs>
              <w:spacing w:before="120" w:after="120"/>
              <w:rPr>
                <w:rFonts w:ascii="Arial" w:hAnsi="Arial" w:cs="Arial"/>
                <w:b/>
                <w:sz w:val="20"/>
                <w:szCs w:val="20"/>
                <w:lang w:val="en-NZ"/>
              </w:rPr>
            </w:pPr>
          </w:p>
        </w:tc>
      </w:tr>
      <w:tr w:rsidR="00137EAB" w:rsidRPr="00064402" w14:paraId="72E230FF" w14:textId="77777777" w:rsidTr="005647B3">
        <w:tc>
          <w:tcPr>
            <w:tcW w:w="4734" w:type="dxa"/>
          </w:tcPr>
          <w:p w14:paraId="6B008E4D" w14:textId="77777777" w:rsidR="00137EAB" w:rsidRPr="00EB094A" w:rsidRDefault="00137EAB" w:rsidP="005647B3">
            <w:pPr>
              <w:tabs>
                <w:tab w:val="left" w:pos="1800"/>
              </w:tabs>
              <w:spacing w:before="120" w:after="120"/>
              <w:jc w:val="right"/>
              <w:rPr>
                <w:rFonts w:ascii="Arial" w:hAnsi="Arial" w:cs="Arial"/>
                <w:sz w:val="20"/>
                <w:szCs w:val="20"/>
                <w:lang w:val="en-NZ"/>
              </w:rPr>
            </w:pPr>
            <w:r w:rsidRPr="00064402">
              <w:rPr>
                <w:rFonts w:ascii="Arial" w:hAnsi="Arial" w:cs="Arial"/>
                <w:sz w:val="20"/>
                <w:szCs w:val="20"/>
                <w:lang w:val="en-NZ"/>
              </w:rPr>
              <w:t>Signature:</w:t>
            </w:r>
          </w:p>
        </w:tc>
        <w:tc>
          <w:tcPr>
            <w:tcW w:w="4734" w:type="dxa"/>
            <w:tcBorders>
              <w:top w:val="single" w:sz="4" w:space="0" w:color="auto"/>
              <w:bottom w:val="single" w:sz="4" w:space="0" w:color="auto"/>
            </w:tcBorders>
          </w:tcPr>
          <w:p w14:paraId="0F600D12" w14:textId="77777777" w:rsidR="00137EAB" w:rsidRPr="00023C70" w:rsidRDefault="00137EAB" w:rsidP="005647B3">
            <w:pPr>
              <w:tabs>
                <w:tab w:val="left" w:pos="1800"/>
              </w:tabs>
              <w:spacing w:before="120" w:after="120"/>
              <w:rPr>
                <w:rFonts w:ascii="Arial" w:hAnsi="Arial" w:cs="Arial"/>
                <w:b/>
                <w:sz w:val="20"/>
                <w:szCs w:val="20"/>
                <w:lang w:val="en-NZ"/>
              </w:rPr>
            </w:pPr>
          </w:p>
        </w:tc>
      </w:tr>
      <w:tr w:rsidR="00137EAB" w:rsidRPr="00064402" w14:paraId="14AFE716" w14:textId="77777777" w:rsidTr="005647B3">
        <w:tc>
          <w:tcPr>
            <w:tcW w:w="4734" w:type="dxa"/>
          </w:tcPr>
          <w:p w14:paraId="6A7E8F16" w14:textId="77777777" w:rsidR="00137EAB" w:rsidRPr="00EB094A" w:rsidRDefault="00137EAB" w:rsidP="005647B3">
            <w:pPr>
              <w:tabs>
                <w:tab w:val="left" w:pos="1800"/>
              </w:tabs>
              <w:spacing w:before="120" w:after="120"/>
              <w:jc w:val="right"/>
              <w:rPr>
                <w:rFonts w:ascii="Arial" w:hAnsi="Arial" w:cs="Arial"/>
                <w:sz w:val="20"/>
                <w:szCs w:val="20"/>
                <w:lang w:val="en-NZ"/>
              </w:rPr>
            </w:pPr>
            <w:r w:rsidRPr="00064402">
              <w:rPr>
                <w:rFonts w:ascii="Arial" w:hAnsi="Arial" w:cs="Arial"/>
                <w:sz w:val="20"/>
                <w:szCs w:val="20"/>
                <w:lang w:val="en-NZ"/>
              </w:rPr>
              <w:t>Date:</w:t>
            </w:r>
          </w:p>
        </w:tc>
        <w:tc>
          <w:tcPr>
            <w:tcW w:w="4734" w:type="dxa"/>
            <w:tcBorders>
              <w:top w:val="single" w:sz="4" w:space="0" w:color="auto"/>
              <w:bottom w:val="single" w:sz="4" w:space="0" w:color="auto"/>
            </w:tcBorders>
          </w:tcPr>
          <w:p w14:paraId="144420ED" w14:textId="77777777" w:rsidR="00137EAB" w:rsidRPr="00023C70" w:rsidRDefault="00137EAB" w:rsidP="005647B3">
            <w:pPr>
              <w:tabs>
                <w:tab w:val="left" w:pos="1800"/>
              </w:tabs>
              <w:spacing w:before="120" w:after="120"/>
              <w:rPr>
                <w:rFonts w:ascii="Arial" w:hAnsi="Arial" w:cs="Arial"/>
                <w:b/>
                <w:sz w:val="20"/>
                <w:szCs w:val="20"/>
                <w:lang w:val="en-NZ"/>
              </w:rPr>
            </w:pPr>
          </w:p>
        </w:tc>
      </w:tr>
    </w:tbl>
    <w:p w14:paraId="3B40F94E" w14:textId="77777777" w:rsidR="00137EAB" w:rsidRPr="00064402" w:rsidRDefault="00137EAB" w:rsidP="00137EAB">
      <w:pPr>
        <w:rPr>
          <w:rFonts w:ascii="Arial" w:hAnsi="Arial" w:cs="Arial"/>
          <w:sz w:val="20"/>
          <w:szCs w:val="20"/>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4698"/>
      </w:tblGrid>
      <w:tr w:rsidR="00137EAB" w:rsidRPr="00064402" w14:paraId="238D9818" w14:textId="77777777" w:rsidTr="005647B3">
        <w:tc>
          <w:tcPr>
            <w:tcW w:w="4734" w:type="dxa"/>
            <w:tcBorders>
              <w:top w:val="nil"/>
              <w:left w:val="nil"/>
              <w:bottom w:val="nil"/>
              <w:right w:val="nil"/>
            </w:tcBorders>
          </w:tcPr>
          <w:p w14:paraId="27BCCEBC" w14:textId="77777777" w:rsidR="0038335D" w:rsidRPr="00023C70" w:rsidRDefault="0038335D" w:rsidP="005647B3">
            <w:pPr>
              <w:tabs>
                <w:tab w:val="left" w:pos="1800"/>
              </w:tabs>
              <w:spacing w:before="120" w:after="120"/>
              <w:jc w:val="right"/>
              <w:rPr>
                <w:rFonts w:ascii="Arial" w:hAnsi="Arial" w:cs="Arial"/>
                <w:sz w:val="20"/>
                <w:szCs w:val="20"/>
                <w:lang w:val="en-NZ"/>
              </w:rPr>
            </w:pPr>
          </w:p>
          <w:p w14:paraId="46A8F5A9" w14:textId="1E6E2D05" w:rsidR="00137EAB" w:rsidRPr="00023C70" w:rsidRDefault="00BD3EAC" w:rsidP="005647B3">
            <w:pPr>
              <w:tabs>
                <w:tab w:val="left" w:pos="1800"/>
              </w:tabs>
              <w:spacing w:before="120" w:after="120"/>
              <w:jc w:val="right"/>
              <w:rPr>
                <w:rFonts w:ascii="Arial" w:hAnsi="Arial" w:cs="Arial"/>
                <w:sz w:val="20"/>
                <w:szCs w:val="20"/>
                <w:lang w:val="en-NZ"/>
              </w:rPr>
            </w:pPr>
            <w:r w:rsidRPr="00023C70">
              <w:rPr>
                <w:rFonts w:ascii="Arial" w:hAnsi="Arial" w:cs="Arial"/>
                <w:sz w:val="20"/>
                <w:szCs w:val="20"/>
                <w:lang w:val="en-NZ"/>
              </w:rPr>
              <w:t xml:space="preserve">Chief </w:t>
            </w:r>
            <w:r w:rsidR="00406767">
              <w:rPr>
                <w:rFonts w:ascii="Arial" w:hAnsi="Arial" w:cs="Arial"/>
                <w:sz w:val="20"/>
                <w:szCs w:val="20"/>
                <w:lang w:val="en-NZ"/>
              </w:rPr>
              <w:t>Strategy and Enablement Officer</w:t>
            </w:r>
            <w:r w:rsidR="00137EAB" w:rsidRPr="00023C70">
              <w:rPr>
                <w:rFonts w:ascii="Arial" w:hAnsi="Arial" w:cs="Arial"/>
                <w:sz w:val="20"/>
                <w:szCs w:val="20"/>
                <w:lang w:val="en-NZ"/>
              </w:rPr>
              <w:t xml:space="preserve"> Name:</w:t>
            </w:r>
          </w:p>
        </w:tc>
        <w:tc>
          <w:tcPr>
            <w:tcW w:w="4734" w:type="dxa"/>
            <w:tcBorders>
              <w:top w:val="nil"/>
              <w:left w:val="nil"/>
              <w:bottom w:val="single" w:sz="4" w:space="0" w:color="auto"/>
              <w:right w:val="nil"/>
            </w:tcBorders>
          </w:tcPr>
          <w:p w14:paraId="5AE52371" w14:textId="77777777" w:rsidR="00137EAB" w:rsidRPr="00023C70" w:rsidRDefault="00137EAB" w:rsidP="005647B3">
            <w:pPr>
              <w:tabs>
                <w:tab w:val="left" w:pos="1800"/>
              </w:tabs>
              <w:spacing w:before="120" w:after="120"/>
              <w:rPr>
                <w:rFonts w:ascii="Arial" w:hAnsi="Arial" w:cs="Arial"/>
                <w:b/>
                <w:sz w:val="20"/>
                <w:szCs w:val="20"/>
                <w:lang w:val="en-NZ"/>
              </w:rPr>
            </w:pPr>
          </w:p>
        </w:tc>
      </w:tr>
      <w:tr w:rsidR="00137EAB" w:rsidRPr="00064402" w14:paraId="56100C8C" w14:textId="77777777" w:rsidTr="005647B3">
        <w:tc>
          <w:tcPr>
            <w:tcW w:w="4734" w:type="dxa"/>
            <w:tcBorders>
              <w:top w:val="nil"/>
              <w:left w:val="nil"/>
              <w:bottom w:val="nil"/>
              <w:right w:val="nil"/>
            </w:tcBorders>
          </w:tcPr>
          <w:p w14:paraId="0A1095BB" w14:textId="77777777" w:rsidR="00137EAB" w:rsidRPr="00023C70" w:rsidRDefault="00137EAB" w:rsidP="005647B3">
            <w:pPr>
              <w:tabs>
                <w:tab w:val="left" w:pos="1800"/>
              </w:tabs>
              <w:spacing w:before="120" w:after="120"/>
              <w:jc w:val="center"/>
              <w:rPr>
                <w:rFonts w:ascii="Arial" w:hAnsi="Arial" w:cs="Arial"/>
                <w:sz w:val="20"/>
                <w:szCs w:val="20"/>
                <w:lang w:val="en-NZ"/>
              </w:rPr>
            </w:pPr>
            <w:r w:rsidRPr="00064402">
              <w:rPr>
                <w:rFonts w:ascii="Arial" w:hAnsi="Arial" w:cs="Arial"/>
                <w:sz w:val="20"/>
                <w:szCs w:val="20"/>
                <w:lang w:val="en-NZ"/>
              </w:rPr>
              <w:t xml:space="preserve">                                                                Signature:</w:t>
            </w:r>
          </w:p>
        </w:tc>
        <w:tc>
          <w:tcPr>
            <w:tcW w:w="4734" w:type="dxa"/>
            <w:tcBorders>
              <w:top w:val="single" w:sz="4" w:space="0" w:color="auto"/>
              <w:left w:val="nil"/>
              <w:bottom w:val="single" w:sz="4" w:space="0" w:color="auto"/>
              <w:right w:val="nil"/>
            </w:tcBorders>
          </w:tcPr>
          <w:p w14:paraId="394CE593" w14:textId="77777777" w:rsidR="00137EAB" w:rsidRPr="00023C70" w:rsidRDefault="00137EAB" w:rsidP="005647B3">
            <w:pPr>
              <w:tabs>
                <w:tab w:val="left" w:pos="1800"/>
              </w:tabs>
              <w:spacing w:before="120" w:after="120"/>
              <w:rPr>
                <w:rFonts w:ascii="Arial" w:hAnsi="Arial" w:cs="Arial"/>
                <w:b/>
                <w:sz w:val="20"/>
                <w:szCs w:val="20"/>
                <w:lang w:val="en-NZ"/>
              </w:rPr>
            </w:pPr>
          </w:p>
        </w:tc>
      </w:tr>
      <w:tr w:rsidR="00137EAB" w:rsidRPr="00064402" w14:paraId="09303768" w14:textId="77777777" w:rsidTr="005647B3">
        <w:tc>
          <w:tcPr>
            <w:tcW w:w="4734" w:type="dxa"/>
            <w:tcBorders>
              <w:top w:val="nil"/>
              <w:left w:val="nil"/>
              <w:bottom w:val="nil"/>
              <w:right w:val="nil"/>
            </w:tcBorders>
          </w:tcPr>
          <w:p w14:paraId="40BE3006" w14:textId="77777777" w:rsidR="00137EAB" w:rsidRPr="00023C70" w:rsidRDefault="00137EAB" w:rsidP="005647B3">
            <w:pPr>
              <w:tabs>
                <w:tab w:val="left" w:pos="1800"/>
              </w:tabs>
              <w:spacing w:before="120" w:after="120"/>
              <w:jc w:val="right"/>
              <w:rPr>
                <w:rFonts w:ascii="Arial" w:hAnsi="Arial" w:cs="Arial"/>
                <w:sz w:val="20"/>
                <w:szCs w:val="20"/>
                <w:lang w:val="en-NZ"/>
              </w:rPr>
            </w:pPr>
            <w:r w:rsidRPr="00064402">
              <w:rPr>
                <w:rFonts w:ascii="Arial" w:hAnsi="Arial" w:cs="Arial"/>
                <w:sz w:val="20"/>
                <w:szCs w:val="20"/>
                <w:lang w:val="en-NZ"/>
              </w:rPr>
              <w:t>Date:</w:t>
            </w:r>
          </w:p>
        </w:tc>
        <w:tc>
          <w:tcPr>
            <w:tcW w:w="4734" w:type="dxa"/>
            <w:tcBorders>
              <w:top w:val="single" w:sz="4" w:space="0" w:color="auto"/>
              <w:left w:val="nil"/>
              <w:bottom w:val="single" w:sz="4" w:space="0" w:color="auto"/>
              <w:right w:val="nil"/>
            </w:tcBorders>
          </w:tcPr>
          <w:p w14:paraId="5B4535DD" w14:textId="77777777" w:rsidR="00137EAB" w:rsidRPr="00023C70" w:rsidRDefault="00137EAB" w:rsidP="005647B3">
            <w:pPr>
              <w:tabs>
                <w:tab w:val="left" w:pos="1800"/>
              </w:tabs>
              <w:spacing w:before="120" w:after="120"/>
              <w:rPr>
                <w:rFonts w:ascii="Arial" w:hAnsi="Arial" w:cs="Arial"/>
                <w:b/>
                <w:sz w:val="20"/>
                <w:szCs w:val="20"/>
                <w:lang w:val="en-NZ"/>
              </w:rPr>
            </w:pPr>
          </w:p>
        </w:tc>
      </w:tr>
    </w:tbl>
    <w:p w14:paraId="19CA3546" w14:textId="77777777" w:rsidR="00137EAB" w:rsidRPr="00064402" w:rsidRDefault="00137EAB" w:rsidP="00137EAB">
      <w:pPr>
        <w:tabs>
          <w:tab w:val="left" w:pos="1800"/>
        </w:tabs>
        <w:spacing w:before="120" w:after="120"/>
        <w:rPr>
          <w:rFonts w:ascii="Arial" w:hAnsi="Arial" w:cs="Arial"/>
          <w:lang w:val="en-NZ"/>
        </w:rPr>
      </w:pPr>
    </w:p>
    <w:p w14:paraId="7D6A8383" w14:textId="77777777" w:rsidR="00DF3825" w:rsidRPr="001B66F5" w:rsidRDefault="00DF3825" w:rsidP="00137EAB">
      <w:pPr>
        <w:jc w:val="both"/>
        <w:rPr>
          <w:rFonts w:ascii="Arial" w:hAnsi="Arial" w:cs="Arial"/>
          <w:lang w:val="en-NZ"/>
        </w:rPr>
      </w:pPr>
    </w:p>
    <w:sectPr w:rsidR="00DF3825" w:rsidRPr="001B66F5" w:rsidSect="000B5E42">
      <w:headerReference w:type="even" r:id="rId13"/>
      <w:headerReference w:type="default" r:id="rId14"/>
      <w:footerReference w:type="even" r:id="rId15"/>
      <w:footerReference w:type="default" r:id="rId16"/>
      <w:headerReference w:type="first" r:id="rId17"/>
      <w:footerReference w:type="first" r:id="rId18"/>
      <w:pgSz w:w="12240" w:h="15840"/>
      <w:pgMar w:top="993" w:right="1418" w:bottom="993"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DD19" w14:textId="77777777" w:rsidR="00051ABE" w:rsidRDefault="00051ABE">
      <w:r>
        <w:separator/>
      </w:r>
    </w:p>
  </w:endnote>
  <w:endnote w:type="continuationSeparator" w:id="0">
    <w:p w14:paraId="573D234C" w14:textId="77777777" w:rsidR="00051ABE" w:rsidRDefault="00051ABE">
      <w:r>
        <w:continuationSeparator/>
      </w:r>
    </w:p>
  </w:endnote>
  <w:endnote w:type="continuationNotice" w:id="1">
    <w:p w14:paraId="4AD49152" w14:textId="77777777" w:rsidR="00051ABE" w:rsidRDefault="00051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ABD1" w14:textId="77777777" w:rsidR="00D26C49" w:rsidRDefault="00D26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C634B5" w14:paraId="4BA05FA2" w14:textId="77777777" w:rsidTr="00012291">
      <w:tc>
        <w:tcPr>
          <w:tcW w:w="7380" w:type="dxa"/>
          <w:tcBorders>
            <w:top w:val="nil"/>
            <w:left w:val="nil"/>
            <w:bottom w:val="nil"/>
            <w:right w:val="nil"/>
          </w:tcBorders>
        </w:tcPr>
        <w:p w14:paraId="56D01284" w14:textId="02216459" w:rsidR="00C634B5" w:rsidRPr="00012291" w:rsidRDefault="009A6E45" w:rsidP="009A6E45">
          <w:pPr>
            <w:pStyle w:val="Footer"/>
            <w:tabs>
              <w:tab w:val="clear" w:pos="4320"/>
              <w:tab w:val="clear" w:pos="8640"/>
              <w:tab w:val="center" w:pos="4500"/>
              <w:tab w:val="right" w:pos="10260"/>
            </w:tabs>
            <w:jc w:val="right"/>
            <w:rPr>
              <w:rStyle w:val="PageNumber"/>
              <w:rFonts w:ascii="Verdana" w:hAnsi="Verdana"/>
              <w:sz w:val="20"/>
              <w:szCs w:val="20"/>
            </w:rPr>
          </w:pPr>
          <w:r w:rsidRPr="009A6E45">
            <w:rPr>
              <w:rStyle w:val="PageNumber"/>
              <w:rFonts w:ascii="Verdana" w:hAnsi="Verdana"/>
              <w:sz w:val="20"/>
              <w:szCs w:val="20"/>
            </w:rPr>
            <w:t>DRAFT AND CONFIDENTIAL</w:t>
          </w:r>
        </w:p>
        <w:p w14:paraId="076344E6" w14:textId="77777777" w:rsidR="00C634B5" w:rsidRPr="00012291" w:rsidRDefault="00C634B5" w:rsidP="00012291">
          <w:pPr>
            <w:pStyle w:val="Footer"/>
            <w:tabs>
              <w:tab w:val="clear" w:pos="4320"/>
              <w:tab w:val="clear" w:pos="8640"/>
              <w:tab w:val="center" w:pos="4500"/>
              <w:tab w:val="right" w:pos="10260"/>
            </w:tabs>
            <w:rPr>
              <w:rStyle w:val="PageNumber"/>
              <w:rFonts w:ascii="Verdana" w:hAnsi="Verdana" w:cs="Arial"/>
              <w:sz w:val="20"/>
              <w:szCs w:val="20"/>
            </w:rPr>
          </w:pPr>
          <w:r w:rsidRPr="00012291">
            <w:rPr>
              <w:rStyle w:val="PageNumber"/>
              <w:rFonts w:ascii="Verdana" w:hAnsi="Verdana"/>
              <w:sz w:val="20"/>
              <w:szCs w:val="20"/>
            </w:rPr>
            <w:fldChar w:fldCharType="begin"/>
          </w:r>
          <w:r w:rsidRPr="00012291">
            <w:rPr>
              <w:rStyle w:val="PageNumber"/>
              <w:rFonts w:ascii="Verdana" w:hAnsi="Verdana"/>
              <w:sz w:val="20"/>
              <w:szCs w:val="20"/>
            </w:rPr>
            <w:instrText xml:space="preserve"> PAGE </w:instrText>
          </w:r>
          <w:r w:rsidRPr="00012291">
            <w:rPr>
              <w:rStyle w:val="PageNumber"/>
              <w:rFonts w:ascii="Verdana" w:hAnsi="Verdana"/>
              <w:sz w:val="20"/>
              <w:szCs w:val="20"/>
            </w:rPr>
            <w:fldChar w:fldCharType="separate"/>
          </w:r>
          <w:r w:rsidR="00137EAB">
            <w:rPr>
              <w:rStyle w:val="PageNumber"/>
              <w:rFonts w:ascii="Verdana" w:hAnsi="Verdana"/>
              <w:sz w:val="20"/>
              <w:szCs w:val="20"/>
            </w:rPr>
            <w:t>5</w:t>
          </w:r>
          <w:r w:rsidRPr="00012291">
            <w:rPr>
              <w:rStyle w:val="PageNumber"/>
              <w:rFonts w:ascii="Verdana" w:hAnsi="Verdana"/>
              <w:sz w:val="20"/>
              <w:szCs w:val="20"/>
            </w:rPr>
            <w:fldChar w:fldCharType="end"/>
          </w:r>
        </w:p>
      </w:tc>
      <w:tc>
        <w:tcPr>
          <w:tcW w:w="2880" w:type="dxa"/>
          <w:tcBorders>
            <w:top w:val="nil"/>
            <w:left w:val="nil"/>
            <w:bottom w:val="nil"/>
            <w:right w:val="nil"/>
          </w:tcBorders>
        </w:tcPr>
        <w:p w14:paraId="0656D119" w14:textId="77777777" w:rsidR="00C634B5" w:rsidRPr="00012291" w:rsidRDefault="00C634B5" w:rsidP="00012291">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6281A27D" w14:textId="77777777" w:rsidR="00C634B5" w:rsidRPr="007F32EE" w:rsidRDefault="00C634B5"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A0D7" w14:textId="77777777" w:rsidR="00D26C49" w:rsidRDefault="00D2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C29E" w14:textId="77777777" w:rsidR="00051ABE" w:rsidRDefault="00051ABE">
      <w:r>
        <w:separator/>
      </w:r>
    </w:p>
  </w:footnote>
  <w:footnote w:type="continuationSeparator" w:id="0">
    <w:p w14:paraId="3B9258FC" w14:textId="77777777" w:rsidR="00051ABE" w:rsidRDefault="00051ABE">
      <w:r>
        <w:continuationSeparator/>
      </w:r>
    </w:p>
  </w:footnote>
  <w:footnote w:type="continuationNotice" w:id="1">
    <w:p w14:paraId="76D45DD8" w14:textId="77777777" w:rsidR="00051ABE" w:rsidRDefault="00051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719A" w14:textId="7D8F9113" w:rsidR="00D26C49" w:rsidRDefault="00D26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2DE4" w14:textId="07BD862F" w:rsidR="00C634B5" w:rsidRDefault="00C634B5"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890B" w14:textId="0EEB8D11" w:rsidR="00D26C49" w:rsidRDefault="00D2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E17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cs="Times New Roman" w:hint="default"/>
      </w:rPr>
    </w:lvl>
  </w:abstractNum>
  <w:abstractNum w:abstractNumId="2" w15:restartNumberingAfterBreak="0">
    <w:nsid w:val="FFFFFF89"/>
    <w:multiLevelType w:val="singleLevel"/>
    <w:tmpl w:val="6B2E262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2654F"/>
    <w:multiLevelType w:val="hybridMultilevel"/>
    <w:tmpl w:val="ABA0B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92422"/>
    <w:multiLevelType w:val="hybridMultilevel"/>
    <w:tmpl w:val="E83C0A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E54BD"/>
    <w:multiLevelType w:val="hybridMultilevel"/>
    <w:tmpl w:val="82DA6E8E"/>
    <w:lvl w:ilvl="0" w:tplc="DB46AA14">
      <w:start w:val="1"/>
      <w:numFmt w:val="bullet"/>
      <w:lvlText w:val=""/>
      <w:lvlJc w:val="left"/>
      <w:pPr>
        <w:tabs>
          <w:tab w:val="num" w:pos="720"/>
        </w:tabs>
        <w:ind w:left="720" w:hanging="360"/>
      </w:pPr>
      <w:rPr>
        <w:rFonts w:ascii="Symbol" w:hAnsi="Symbol" w:hint="default"/>
        <w:color w:val="000000"/>
      </w:rPr>
    </w:lvl>
    <w:lvl w:ilvl="1" w:tplc="59DA60EE" w:tentative="1">
      <w:start w:val="1"/>
      <w:numFmt w:val="bullet"/>
      <w:lvlText w:val="o"/>
      <w:lvlJc w:val="left"/>
      <w:pPr>
        <w:tabs>
          <w:tab w:val="num" w:pos="1440"/>
        </w:tabs>
        <w:ind w:left="1440" w:hanging="360"/>
      </w:pPr>
      <w:rPr>
        <w:rFonts w:ascii="Courier New" w:hAnsi="Courier New" w:hint="default"/>
      </w:rPr>
    </w:lvl>
    <w:lvl w:ilvl="2" w:tplc="FA9E0FAC" w:tentative="1">
      <w:start w:val="1"/>
      <w:numFmt w:val="bullet"/>
      <w:lvlText w:val=""/>
      <w:lvlJc w:val="left"/>
      <w:pPr>
        <w:tabs>
          <w:tab w:val="num" w:pos="2160"/>
        </w:tabs>
        <w:ind w:left="2160" w:hanging="360"/>
      </w:pPr>
      <w:rPr>
        <w:rFonts w:ascii="Wingdings" w:hAnsi="Wingdings" w:hint="default"/>
      </w:rPr>
    </w:lvl>
    <w:lvl w:ilvl="3" w:tplc="931E5594" w:tentative="1">
      <w:start w:val="1"/>
      <w:numFmt w:val="bullet"/>
      <w:lvlText w:val=""/>
      <w:lvlJc w:val="left"/>
      <w:pPr>
        <w:tabs>
          <w:tab w:val="num" w:pos="2880"/>
        </w:tabs>
        <w:ind w:left="2880" w:hanging="360"/>
      </w:pPr>
      <w:rPr>
        <w:rFonts w:ascii="Symbol" w:hAnsi="Symbol" w:hint="default"/>
      </w:rPr>
    </w:lvl>
    <w:lvl w:ilvl="4" w:tplc="90E08622" w:tentative="1">
      <w:start w:val="1"/>
      <w:numFmt w:val="bullet"/>
      <w:lvlText w:val="o"/>
      <w:lvlJc w:val="left"/>
      <w:pPr>
        <w:tabs>
          <w:tab w:val="num" w:pos="3600"/>
        </w:tabs>
        <w:ind w:left="3600" w:hanging="360"/>
      </w:pPr>
      <w:rPr>
        <w:rFonts w:ascii="Courier New" w:hAnsi="Courier New" w:hint="default"/>
      </w:rPr>
    </w:lvl>
    <w:lvl w:ilvl="5" w:tplc="55D64DA0" w:tentative="1">
      <w:start w:val="1"/>
      <w:numFmt w:val="bullet"/>
      <w:lvlText w:val=""/>
      <w:lvlJc w:val="left"/>
      <w:pPr>
        <w:tabs>
          <w:tab w:val="num" w:pos="4320"/>
        </w:tabs>
        <w:ind w:left="4320" w:hanging="360"/>
      </w:pPr>
      <w:rPr>
        <w:rFonts w:ascii="Wingdings" w:hAnsi="Wingdings" w:hint="default"/>
      </w:rPr>
    </w:lvl>
    <w:lvl w:ilvl="6" w:tplc="5CDAA0F4" w:tentative="1">
      <w:start w:val="1"/>
      <w:numFmt w:val="bullet"/>
      <w:lvlText w:val=""/>
      <w:lvlJc w:val="left"/>
      <w:pPr>
        <w:tabs>
          <w:tab w:val="num" w:pos="5040"/>
        </w:tabs>
        <w:ind w:left="5040" w:hanging="360"/>
      </w:pPr>
      <w:rPr>
        <w:rFonts w:ascii="Symbol" w:hAnsi="Symbol" w:hint="default"/>
      </w:rPr>
    </w:lvl>
    <w:lvl w:ilvl="7" w:tplc="3B6C2AA4" w:tentative="1">
      <w:start w:val="1"/>
      <w:numFmt w:val="bullet"/>
      <w:lvlText w:val="o"/>
      <w:lvlJc w:val="left"/>
      <w:pPr>
        <w:tabs>
          <w:tab w:val="num" w:pos="5760"/>
        </w:tabs>
        <w:ind w:left="5760" w:hanging="360"/>
      </w:pPr>
      <w:rPr>
        <w:rFonts w:ascii="Courier New" w:hAnsi="Courier New" w:hint="default"/>
      </w:rPr>
    </w:lvl>
    <w:lvl w:ilvl="8" w:tplc="60B0AF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941E86"/>
    <w:multiLevelType w:val="hybridMultilevel"/>
    <w:tmpl w:val="5A141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9F1BA2"/>
    <w:multiLevelType w:val="hybridMultilevel"/>
    <w:tmpl w:val="89C28200"/>
    <w:lvl w:ilvl="0" w:tplc="04090005">
      <w:start w:val="1"/>
      <w:numFmt w:val="bullet"/>
      <w:lvlText w:val=""/>
      <w:lvlJc w:val="left"/>
      <w:pPr>
        <w:tabs>
          <w:tab w:val="num" w:pos="360"/>
        </w:tabs>
        <w:ind w:left="36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81E9D"/>
    <w:multiLevelType w:val="hybridMultilevel"/>
    <w:tmpl w:val="6CBA9FEE"/>
    <w:lvl w:ilvl="0" w:tplc="1F24F440">
      <w:start w:val="1"/>
      <w:numFmt w:val="bullet"/>
      <w:lvlText w:val="•"/>
      <w:lvlJc w:val="left"/>
      <w:pPr>
        <w:tabs>
          <w:tab w:val="num" w:pos="720"/>
        </w:tabs>
        <w:ind w:left="720" w:hanging="360"/>
      </w:pPr>
      <w:rPr>
        <w:rFonts w:ascii="Arial" w:hAnsi="Arial" w:hint="default"/>
      </w:rPr>
    </w:lvl>
    <w:lvl w:ilvl="1" w:tplc="F3907110" w:tentative="1">
      <w:start w:val="1"/>
      <w:numFmt w:val="bullet"/>
      <w:lvlText w:val="•"/>
      <w:lvlJc w:val="left"/>
      <w:pPr>
        <w:tabs>
          <w:tab w:val="num" w:pos="1440"/>
        </w:tabs>
        <w:ind w:left="1440" w:hanging="360"/>
      </w:pPr>
      <w:rPr>
        <w:rFonts w:ascii="Arial" w:hAnsi="Arial" w:hint="default"/>
      </w:rPr>
    </w:lvl>
    <w:lvl w:ilvl="2" w:tplc="16041DF6" w:tentative="1">
      <w:start w:val="1"/>
      <w:numFmt w:val="bullet"/>
      <w:lvlText w:val="•"/>
      <w:lvlJc w:val="left"/>
      <w:pPr>
        <w:tabs>
          <w:tab w:val="num" w:pos="2160"/>
        </w:tabs>
        <w:ind w:left="2160" w:hanging="360"/>
      </w:pPr>
      <w:rPr>
        <w:rFonts w:ascii="Arial" w:hAnsi="Arial" w:hint="default"/>
      </w:rPr>
    </w:lvl>
    <w:lvl w:ilvl="3" w:tplc="EB70BF06" w:tentative="1">
      <w:start w:val="1"/>
      <w:numFmt w:val="bullet"/>
      <w:lvlText w:val="•"/>
      <w:lvlJc w:val="left"/>
      <w:pPr>
        <w:tabs>
          <w:tab w:val="num" w:pos="2880"/>
        </w:tabs>
        <w:ind w:left="2880" w:hanging="360"/>
      </w:pPr>
      <w:rPr>
        <w:rFonts w:ascii="Arial" w:hAnsi="Arial" w:hint="default"/>
      </w:rPr>
    </w:lvl>
    <w:lvl w:ilvl="4" w:tplc="F7529E9A" w:tentative="1">
      <w:start w:val="1"/>
      <w:numFmt w:val="bullet"/>
      <w:lvlText w:val="•"/>
      <w:lvlJc w:val="left"/>
      <w:pPr>
        <w:tabs>
          <w:tab w:val="num" w:pos="3600"/>
        </w:tabs>
        <w:ind w:left="3600" w:hanging="360"/>
      </w:pPr>
      <w:rPr>
        <w:rFonts w:ascii="Arial" w:hAnsi="Arial" w:hint="default"/>
      </w:rPr>
    </w:lvl>
    <w:lvl w:ilvl="5" w:tplc="E5E063C6" w:tentative="1">
      <w:start w:val="1"/>
      <w:numFmt w:val="bullet"/>
      <w:lvlText w:val="•"/>
      <w:lvlJc w:val="left"/>
      <w:pPr>
        <w:tabs>
          <w:tab w:val="num" w:pos="4320"/>
        </w:tabs>
        <w:ind w:left="4320" w:hanging="360"/>
      </w:pPr>
      <w:rPr>
        <w:rFonts w:ascii="Arial" w:hAnsi="Arial" w:hint="default"/>
      </w:rPr>
    </w:lvl>
    <w:lvl w:ilvl="6" w:tplc="2CC26D98" w:tentative="1">
      <w:start w:val="1"/>
      <w:numFmt w:val="bullet"/>
      <w:lvlText w:val="•"/>
      <w:lvlJc w:val="left"/>
      <w:pPr>
        <w:tabs>
          <w:tab w:val="num" w:pos="5040"/>
        </w:tabs>
        <w:ind w:left="5040" w:hanging="360"/>
      </w:pPr>
      <w:rPr>
        <w:rFonts w:ascii="Arial" w:hAnsi="Arial" w:hint="default"/>
      </w:rPr>
    </w:lvl>
    <w:lvl w:ilvl="7" w:tplc="DF122ED4" w:tentative="1">
      <w:start w:val="1"/>
      <w:numFmt w:val="bullet"/>
      <w:lvlText w:val="•"/>
      <w:lvlJc w:val="left"/>
      <w:pPr>
        <w:tabs>
          <w:tab w:val="num" w:pos="5760"/>
        </w:tabs>
        <w:ind w:left="5760" w:hanging="360"/>
      </w:pPr>
      <w:rPr>
        <w:rFonts w:ascii="Arial" w:hAnsi="Arial" w:hint="default"/>
      </w:rPr>
    </w:lvl>
    <w:lvl w:ilvl="8" w:tplc="080AAE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99316D"/>
    <w:multiLevelType w:val="multilevel"/>
    <w:tmpl w:val="94840F5C"/>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36CF8"/>
    <w:multiLevelType w:val="hybridMultilevel"/>
    <w:tmpl w:val="6898FC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1532FDE"/>
    <w:multiLevelType w:val="hybridMultilevel"/>
    <w:tmpl w:val="0444099E"/>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7"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6B5DC2"/>
    <w:multiLevelType w:val="hybridMultilevel"/>
    <w:tmpl w:val="3850D13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591636"/>
    <w:multiLevelType w:val="hybridMultilevel"/>
    <w:tmpl w:val="784A2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81797B"/>
    <w:multiLevelType w:val="hybridMultilevel"/>
    <w:tmpl w:val="C5F4C5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602C76"/>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1194224534">
    <w:abstractNumId w:val="2"/>
  </w:num>
  <w:num w:numId="2" w16cid:durableId="1669169105">
    <w:abstractNumId w:val="1"/>
  </w:num>
  <w:num w:numId="3" w16cid:durableId="357660431">
    <w:abstractNumId w:val="0"/>
  </w:num>
  <w:num w:numId="4" w16cid:durableId="913395224">
    <w:abstractNumId w:val="6"/>
  </w:num>
  <w:num w:numId="5" w16cid:durableId="1574390518">
    <w:abstractNumId w:val="17"/>
  </w:num>
  <w:num w:numId="6" w16cid:durableId="870344762">
    <w:abstractNumId w:val="1"/>
  </w:num>
  <w:num w:numId="7" w16cid:durableId="1725643872">
    <w:abstractNumId w:val="8"/>
  </w:num>
  <w:num w:numId="8" w16cid:durableId="312224158">
    <w:abstractNumId w:val="16"/>
  </w:num>
  <w:num w:numId="9" w16cid:durableId="1141655465">
    <w:abstractNumId w:val="5"/>
  </w:num>
  <w:num w:numId="10" w16cid:durableId="570508915">
    <w:abstractNumId w:val="26"/>
  </w:num>
  <w:num w:numId="11" w16cid:durableId="325327906">
    <w:abstractNumId w:val="23"/>
  </w:num>
  <w:num w:numId="12" w16cid:durableId="445080225">
    <w:abstractNumId w:val="25"/>
  </w:num>
  <w:num w:numId="13" w16cid:durableId="2063826809">
    <w:abstractNumId w:val="19"/>
  </w:num>
  <w:num w:numId="14" w16cid:durableId="646595094">
    <w:abstractNumId w:val="20"/>
  </w:num>
  <w:num w:numId="15" w16cid:durableId="1929650710">
    <w:abstractNumId w:val="10"/>
  </w:num>
  <w:num w:numId="16" w16cid:durableId="101726531">
    <w:abstractNumId w:val="15"/>
  </w:num>
  <w:num w:numId="17" w16cid:durableId="2131512876">
    <w:abstractNumId w:val="9"/>
  </w:num>
  <w:num w:numId="18" w16cid:durableId="90899322">
    <w:abstractNumId w:val="3"/>
  </w:num>
  <w:num w:numId="19" w16cid:durableId="431318592">
    <w:abstractNumId w:val="18"/>
  </w:num>
  <w:num w:numId="20" w16cid:durableId="224727457">
    <w:abstractNumId w:val="14"/>
  </w:num>
  <w:num w:numId="21" w16cid:durableId="303586870">
    <w:abstractNumId w:val="4"/>
  </w:num>
  <w:num w:numId="22" w16cid:durableId="1553419716">
    <w:abstractNumId w:val="13"/>
  </w:num>
  <w:num w:numId="23" w16cid:durableId="282343639">
    <w:abstractNumId w:val="22"/>
  </w:num>
  <w:num w:numId="24" w16cid:durableId="748968369">
    <w:abstractNumId w:val="12"/>
  </w:num>
  <w:num w:numId="25" w16cid:durableId="165871724">
    <w:abstractNumId w:val="24"/>
  </w:num>
  <w:num w:numId="26" w16cid:durableId="1592931362">
    <w:abstractNumId w:val="11"/>
  </w:num>
  <w:num w:numId="27" w16cid:durableId="1805542987">
    <w:abstractNumId w:val="7"/>
  </w:num>
  <w:num w:numId="28" w16cid:durableId="25382217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d21560c5-4d13-4fd6-9008-43aef74ba232"/>
  </w:docVars>
  <w:rsids>
    <w:rsidRoot w:val="00C322B6"/>
    <w:rsid w:val="000100E5"/>
    <w:rsid w:val="00012291"/>
    <w:rsid w:val="00012CAF"/>
    <w:rsid w:val="000132C9"/>
    <w:rsid w:val="00020B21"/>
    <w:rsid w:val="00023C70"/>
    <w:rsid w:val="00024ABF"/>
    <w:rsid w:val="0003770C"/>
    <w:rsid w:val="0004323C"/>
    <w:rsid w:val="00044783"/>
    <w:rsid w:val="0004704B"/>
    <w:rsid w:val="0004760C"/>
    <w:rsid w:val="00047D3B"/>
    <w:rsid w:val="00051ABE"/>
    <w:rsid w:val="00053F7C"/>
    <w:rsid w:val="00055367"/>
    <w:rsid w:val="00057DC6"/>
    <w:rsid w:val="00057FBE"/>
    <w:rsid w:val="00062594"/>
    <w:rsid w:val="00064402"/>
    <w:rsid w:val="00064664"/>
    <w:rsid w:val="00064D03"/>
    <w:rsid w:val="00067305"/>
    <w:rsid w:val="00067808"/>
    <w:rsid w:val="00070715"/>
    <w:rsid w:val="00071784"/>
    <w:rsid w:val="00071B1A"/>
    <w:rsid w:val="00073167"/>
    <w:rsid w:val="00076C17"/>
    <w:rsid w:val="00080F3C"/>
    <w:rsid w:val="00081F3C"/>
    <w:rsid w:val="00082213"/>
    <w:rsid w:val="000852A5"/>
    <w:rsid w:val="00085C6D"/>
    <w:rsid w:val="000860BB"/>
    <w:rsid w:val="00090BF7"/>
    <w:rsid w:val="000914E5"/>
    <w:rsid w:val="000938A5"/>
    <w:rsid w:val="000A1702"/>
    <w:rsid w:val="000A54A7"/>
    <w:rsid w:val="000A5A17"/>
    <w:rsid w:val="000B5E42"/>
    <w:rsid w:val="000C1796"/>
    <w:rsid w:val="000C1DD6"/>
    <w:rsid w:val="000C37E3"/>
    <w:rsid w:val="000C3C4F"/>
    <w:rsid w:val="000C4431"/>
    <w:rsid w:val="000C48B3"/>
    <w:rsid w:val="000C5CBF"/>
    <w:rsid w:val="000D73C3"/>
    <w:rsid w:val="000E363D"/>
    <w:rsid w:val="000E4E10"/>
    <w:rsid w:val="000E5220"/>
    <w:rsid w:val="000E6B7C"/>
    <w:rsid w:val="000F25DB"/>
    <w:rsid w:val="000F2EA6"/>
    <w:rsid w:val="000F45B7"/>
    <w:rsid w:val="000F5064"/>
    <w:rsid w:val="0010009A"/>
    <w:rsid w:val="00106589"/>
    <w:rsid w:val="00106A67"/>
    <w:rsid w:val="00107692"/>
    <w:rsid w:val="00111072"/>
    <w:rsid w:val="00111A48"/>
    <w:rsid w:val="00113A7F"/>
    <w:rsid w:val="00114F51"/>
    <w:rsid w:val="00115041"/>
    <w:rsid w:val="0012043D"/>
    <w:rsid w:val="00122B30"/>
    <w:rsid w:val="001258B1"/>
    <w:rsid w:val="00126E88"/>
    <w:rsid w:val="00127D8B"/>
    <w:rsid w:val="00130251"/>
    <w:rsid w:val="001313AC"/>
    <w:rsid w:val="00131CEC"/>
    <w:rsid w:val="00133A04"/>
    <w:rsid w:val="00137EAB"/>
    <w:rsid w:val="00140558"/>
    <w:rsid w:val="00141992"/>
    <w:rsid w:val="00141B18"/>
    <w:rsid w:val="00151C84"/>
    <w:rsid w:val="00155532"/>
    <w:rsid w:val="00156234"/>
    <w:rsid w:val="001571CB"/>
    <w:rsid w:val="001573C5"/>
    <w:rsid w:val="00160828"/>
    <w:rsid w:val="00160944"/>
    <w:rsid w:val="00172EAE"/>
    <w:rsid w:val="001756EE"/>
    <w:rsid w:val="001779D7"/>
    <w:rsid w:val="001812ED"/>
    <w:rsid w:val="001838BC"/>
    <w:rsid w:val="00186F4B"/>
    <w:rsid w:val="00187582"/>
    <w:rsid w:val="00190D3A"/>
    <w:rsid w:val="00191543"/>
    <w:rsid w:val="00193E11"/>
    <w:rsid w:val="00195CA6"/>
    <w:rsid w:val="001967DF"/>
    <w:rsid w:val="001A5828"/>
    <w:rsid w:val="001A7024"/>
    <w:rsid w:val="001B5519"/>
    <w:rsid w:val="001B66F5"/>
    <w:rsid w:val="001B745B"/>
    <w:rsid w:val="001D1CBF"/>
    <w:rsid w:val="001D2231"/>
    <w:rsid w:val="001D28DD"/>
    <w:rsid w:val="001D2FBD"/>
    <w:rsid w:val="001D4ABF"/>
    <w:rsid w:val="001E075A"/>
    <w:rsid w:val="001E2438"/>
    <w:rsid w:val="001E419B"/>
    <w:rsid w:val="001E56BE"/>
    <w:rsid w:val="001E5A6C"/>
    <w:rsid w:val="001F2B0C"/>
    <w:rsid w:val="001F3BAC"/>
    <w:rsid w:val="00200685"/>
    <w:rsid w:val="002030E5"/>
    <w:rsid w:val="002066B9"/>
    <w:rsid w:val="002069CC"/>
    <w:rsid w:val="00212639"/>
    <w:rsid w:val="00221E1A"/>
    <w:rsid w:val="002257FC"/>
    <w:rsid w:val="002317E6"/>
    <w:rsid w:val="00240028"/>
    <w:rsid w:val="00247BCA"/>
    <w:rsid w:val="00250E83"/>
    <w:rsid w:val="00251F3A"/>
    <w:rsid w:val="00252BB3"/>
    <w:rsid w:val="00253E1B"/>
    <w:rsid w:val="0025674F"/>
    <w:rsid w:val="00257FAA"/>
    <w:rsid w:val="00261D7F"/>
    <w:rsid w:val="00263649"/>
    <w:rsid w:val="00263B93"/>
    <w:rsid w:val="00264883"/>
    <w:rsid w:val="00266699"/>
    <w:rsid w:val="00266EB7"/>
    <w:rsid w:val="002673D5"/>
    <w:rsid w:val="0027532B"/>
    <w:rsid w:val="002758E0"/>
    <w:rsid w:val="00275C24"/>
    <w:rsid w:val="00277AC5"/>
    <w:rsid w:val="002805A6"/>
    <w:rsid w:val="0028147D"/>
    <w:rsid w:val="002831DB"/>
    <w:rsid w:val="00286C09"/>
    <w:rsid w:val="002914E1"/>
    <w:rsid w:val="002960C4"/>
    <w:rsid w:val="002961A2"/>
    <w:rsid w:val="002963EE"/>
    <w:rsid w:val="00296A57"/>
    <w:rsid w:val="002A2B7A"/>
    <w:rsid w:val="002A4333"/>
    <w:rsid w:val="002A5156"/>
    <w:rsid w:val="002A5361"/>
    <w:rsid w:val="002B11AE"/>
    <w:rsid w:val="002B28F0"/>
    <w:rsid w:val="002B7E93"/>
    <w:rsid w:val="002C01C7"/>
    <w:rsid w:val="002C1353"/>
    <w:rsid w:val="002C1522"/>
    <w:rsid w:val="002D1F76"/>
    <w:rsid w:val="002D2172"/>
    <w:rsid w:val="002D2EE2"/>
    <w:rsid w:val="002D3899"/>
    <w:rsid w:val="002D4809"/>
    <w:rsid w:val="002D72DF"/>
    <w:rsid w:val="002D76A9"/>
    <w:rsid w:val="002E407F"/>
    <w:rsid w:val="002F29A5"/>
    <w:rsid w:val="002F5180"/>
    <w:rsid w:val="002F7355"/>
    <w:rsid w:val="002F79EF"/>
    <w:rsid w:val="00300D9D"/>
    <w:rsid w:val="003039F6"/>
    <w:rsid w:val="003042FB"/>
    <w:rsid w:val="003053EF"/>
    <w:rsid w:val="00306EB8"/>
    <w:rsid w:val="00307055"/>
    <w:rsid w:val="0031152E"/>
    <w:rsid w:val="00312B5D"/>
    <w:rsid w:val="0031682C"/>
    <w:rsid w:val="00317E09"/>
    <w:rsid w:val="00320632"/>
    <w:rsid w:val="0032579C"/>
    <w:rsid w:val="00330C37"/>
    <w:rsid w:val="0033210A"/>
    <w:rsid w:val="00333987"/>
    <w:rsid w:val="0033413F"/>
    <w:rsid w:val="00344F32"/>
    <w:rsid w:val="00347AFE"/>
    <w:rsid w:val="003512DD"/>
    <w:rsid w:val="003522CB"/>
    <w:rsid w:val="0035233F"/>
    <w:rsid w:val="00355677"/>
    <w:rsid w:val="003564CF"/>
    <w:rsid w:val="0036026C"/>
    <w:rsid w:val="0036599B"/>
    <w:rsid w:val="00365B68"/>
    <w:rsid w:val="003674BD"/>
    <w:rsid w:val="003677F9"/>
    <w:rsid w:val="00367919"/>
    <w:rsid w:val="003740DA"/>
    <w:rsid w:val="0037542D"/>
    <w:rsid w:val="00376917"/>
    <w:rsid w:val="00377E47"/>
    <w:rsid w:val="00381B5C"/>
    <w:rsid w:val="00382C8D"/>
    <w:rsid w:val="0038335D"/>
    <w:rsid w:val="00383E05"/>
    <w:rsid w:val="0038730D"/>
    <w:rsid w:val="0039032C"/>
    <w:rsid w:val="00392484"/>
    <w:rsid w:val="003938B2"/>
    <w:rsid w:val="00393D4F"/>
    <w:rsid w:val="003A01CA"/>
    <w:rsid w:val="003A0936"/>
    <w:rsid w:val="003A1FC2"/>
    <w:rsid w:val="003A229F"/>
    <w:rsid w:val="003A29F8"/>
    <w:rsid w:val="003A367A"/>
    <w:rsid w:val="003A36A3"/>
    <w:rsid w:val="003A3EE2"/>
    <w:rsid w:val="003A5499"/>
    <w:rsid w:val="003B0D13"/>
    <w:rsid w:val="003B1881"/>
    <w:rsid w:val="003B5899"/>
    <w:rsid w:val="003B5E0F"/>
    <w:rsid w:val="003C03BF"/>
    <w:rsid w:val="003C0FA4"/>
    <w:rsid w:val="003C584B"/>
    <w:rsid w:val="003D267E"/>
    <w:rsid w:val="003D5A2C"/>
    <w:rsid w:val="003E4E86"/>
    <w:rsid w:val="003E6C53"/>
    <w:rsid w:val="003F1B70"/>
    <w:rsid w:val="003F4912"/>
    <w:rsid w:val="003F65B9"/>
    <w:rsid w:val="003F6E38"/>
    <w:rsid w:val="00403ABB"/>
    <w:rsid w:val="004043F4"/>
    <w:rsid w:val="004053D1"/>
    <w:rsid w:val="00406767"/>
    <w:rsid w:val="004067DA"/>
    <w:rsid w:val="00410C0A"/>
    <w:rsid w:val="00410CF8"/>
    <w:rsid w:val="004131FE"/>
    <w:rsid w:val="00416634"/>
    <w:rsid w:val="00421736"/>
    <w:rsid w:val="00421986"/>
    <w:rsid w:val="004259EB"/>
    <w:rsid w:val="0042758A"/>
    <w:rsid w:val="0043629B"/>
    <w:rsid w:val="00440632"/>
    <w:rsid w:val="0044184A"/>
    <w:rsid w:val="00444916"/>
    <w:rsid w:val="00445181"/>
    <w:rsid w:val="00445334"/>
    <w:rsid w:val="0044575C"/>
    <w:rsid w:val="00445F87"/>
    <w:rsid w:val="00446A4E"/>
    <w:rsid w:val="00452F39"/>
    <w:rsid w:val="00456E15"/>
    <w:rsid w:val="004613F3"/>
    <w:rsid w:val="00465338"/>
    <w:rsid w:val="00470C03"/>
    <w:rsid w:val="004712F0"/>
    <w:rsid w:val="004763F6"/>
    <w:rsid w:val="0047788C"/>
    <w:rsid w:val="0048140E"/>
    <w:rsid w:val="00483564"/>
    <w:rsid w:val="0048534A"/>
    <w:rsid w:val="00485D55"/>
    <w:rsid w:val="004913B8"/>
    <w:rsid w:val="00491CE6"/>
    <w:rsid w:val="00492CF5"/>
    <w:rsid w:val="004943BD"/>
    <w:rsid w:val="00497CB8"/>
    <w:rsid w:val="004A13B2"/>
    <w:rsid w:val="004A4ADF"/>
    <w:rsid w:val="004B2CC3"/>
    <w:rsid w:val="004B3626"/>
    <w:rsid w:val="004B7F40"/>
    <w:rsid w:val="004C778D"/>
    <w:rsid w:val="004D2766"/>
    <w:rsid w:val="004D2A97"/>
    <w:rsid w:val="004D2CC6"/>
    <w:rsid w:val="004E5402"/>
    <w:rsid w:val="004F1F8F"/>
    <w:rsid w:val="004F3206"/>
    <w:rsid w:val="004F45BB"/>
    <w:rsid w:val="00502393"/>
    <w:rsid w:val="00503B59"/>
    <w:rsid w:val="00503F16"/>
    <w:rsid w:val="00511329"/>
    <w:rsid w:val="00513B36"/>
    <w:rsid w:val="00515DDE"/>
    <w:rsid w:val="00517136"/>
    <w:rsid w:val="005177EF"/>
    <w:rsid w:val="005227E3"/>
    <w:rsid w:val="005238D8"/>
    <w:rsid w:val="005240C3"/>
    <w:rsid w:val="005266DD"/>
    <w:rsid w:val="00526717"/>
    <w:rsid w:val="00533187"/>
    <w:rsid w:val="00534892"/>
    <w:rsid w:val="005450F0"/>
    <w:rsid w:val="00545C5C"/>
    <w:rsid w:val="005466A1"/>
    <w:rsid w:val="00551046"/>
    <w:rsid w:val="00555E67"/>
    <w:rsid w:val="005560F4"/>
    <w:rsid w:val="00557796"/>
    <w:rsid w:val="0056375C"/>
    <w:rsid w:val="005647B3"/>
    <w:rsid w:val="00565A4E"/>
    <w:rsid w:val="00566FB1"/>
    <w:rsid w:val="005712B1"/>
    <w:rsid w:val="005713B9"/>
    <w:rsid w:val="00574FD3"/>
    <w:rsid w:val="005778F4"/>
    <w:rsid w:val="0057795D"/>
    <w:rsid w:val="00582765"/>
    <w:rsid w:val="005838CB"/>
    <w:rsid w:val="00584441"/>
    <w:rsid w:val="00592451"/>
    <w:rsid w:val="00593F42"/>
    <w:rsid w:val="00595C79"/>
    <w:rsid w:val="00597987"/>
    <w:rsid w:val="005A3027"/>
    <w:rsid w:val="005A5109"/>
    <w:rsid w:val="005A58CD"/>
    <w:rsid w:val="005B1FBE"/>
    <w:rsid w:val="005B29D7"/>
    <w:rsid w:val="005B7E5C"/>
    <w:rsid w:val="005C014B"/>
    <w:rsid w:val="005C3B47"/>
    <w:rsid w:val="005C755E"/>
    <w:rsid w:val="005D326D"/>
    <w:rsid w:val="005D7669"/>
    <w:rsid w:val="005E0FA6"/>
    <w:rsid w:val="005E365A"/>
    <w:rsid w:val="005E37A0"/>
    <w:rsid w:val="005E37AA"/>
    <w:rsid w:val="005E3AF7"/>
    <w:rsid w:val="005E3D6C"/>
    <w:rsid w:val="005F1DEA"/>
    <w:rsid w:val="005F3AE7"/>
    <w:rsid w:val="005F6C4F"/>
    <w:rsid w:val="00600715"/>
    <w:rsid w:val="00604B33"/>
    <w:rsid w:val="00606A5F"/>
    <w:rsid w:val="00606FF8"/>
    <w:rsid w:val="00611C43"/>
    <w:rsid w:val="0061410B"/>
    <w:rsid w:val="006155D8"/>
    <w:rsid w:val="006165BB"/>
    <w:rsid w:val="00625E08"/>
    <w:rsid w:val="006270B9"/>
    <w:rsid w:val="00627DFC"/>
    <w:rsid w:val="006364C1"/>
    <w:rsid w:val="006406EF"/>
    <w:rsid w:val="00641DA4"/>
    <w:rsid w:val="00642B47"/>
    <w:rsid w:val="00643E36"/>
    <w:rsid w:val="006470AF"/>
    <w:rsid w:val="00647F78"/>
    <w:rsid w:val="006516F3"/>
    <w:rsid w:val="006605FC"/>
    <w:rsid w:val="00662038"/>
    <w:rsid w:val="00662060"/>
    <w:rsid w:val="00662C37"/>
    <w:rsid w:val="00672E82"/>
    <w:rsid w:val="00674C5E"/>
    <w:rsid w:val="00677159"/>
    <w:rsid w:val="00684E60"/>
    <w:rsid w:val="00687AB0"/>
    <w:rsid w:val="00687BE7"/>
    <w:rsid w:val="00687DBA"/>
    <w:rsid w:val="00695BC5"/>
    <w:rsid w:val="006A1C6D"/>
    <w:rsid w:val="006A1FEF"/>
    <w:rsid w:val="006A55BA"/>
    <w:rsid w:val="006A6E7A"/>
    <w:rsid w:val="006B48F6"/>
    <w:rsid w:val="006B5064"/>
    <w:rsid w:val="006B53A2"/>
    <w:rsid w:val="006B58A8"/>
    <w:rsid w:val="006D43E4"/>
    <w:rsid w:val="006D4F6F"/>
    <w:rsid w:val="006E13B8"/>
    <w:rsid w:val="006E1437"/>
    <w:rsid w:val="006E295E"/>
    <w:rsid w:val="006E7969"/>
    <w:rsid w:val="006F1243"/>
    <w:rsid w:val="006F1880"/>
    <w:rsid w:val="006F19E9"/>
    <w:rsid w:val="007003C3"/>
    <w:rsid w:val="00701493"/>
    <w:rsid w:val="00706D4D"/>
    <w:rsid w:val="00714682"/>
    <w:rsid w:val="00714BA1"/>
    <w:rsid w:val="00714D39"/>
    <w:rsid w:val="007219C4"/>
    <w:rsid w:val="00723AC8"/>
    <w:rsid w:val="0072498F"/>
    <w:rsid w:val="007256CC"/>
    <w:rsid w:val="00730C45"/>
    <w:rsid w:val="00731C76"/>
    <w:rsid w:val="00732D4A"/>
    <w:rsid w:val="007339B0"/>
    <w:rsid w:val="007346C7"/>
    <w:rsid w:val="007356EF"/>
    <w:rsid w:val="007367BD"/>
    <w:rsid w:val="007377BD"/>
    <w:rsid w:val="0074764E"/>
    <w:rsid w:val="00747D5A"/>
    <w:rsid w:val="00750BD6"/>
    <w:rsid w:val="00751CBE"/>
    <w:rsid w:val="00760287"/>
    <w:rsid w:val="00762B57"/>
    <w:rsid w:val="00765BA0"/>
    <w:rsid w:val="00766F63"/>
    <w:rsid w:val="00771AE6"/>
    <w:rsid w:val="00771BE4"/>
    <w:rsid w:val="00777967"/>
    <w:rsid w:val="00783DBE"/>
    <w:rsid w:val="00784A2B"/>
    <w:rsid w:val="00792CDA"/>
    <w:rsid w:val="007A1EAF"/>
    <w:rsid w:val="007A22DA"/>
    <w:rsid w:val="007A4C80"/>
    <w:rsid w:val="007A5825"/>
    <w:rsid w:val="007A7718"/>
    <w:rsid w:val="007C245C"/>
    <w:rsid w:val="007C30EE"/>
    <w:rsid w:val="007C388B"/>
    <w:rsid w:val="007C5073"/>
    <w:rsid w:val="007C5527"/>
    <w:rsid w:val="007C7128"/>
    <w:rsid w:val="007D2905"/>
    <w:rsid w:val="007E2AAE"/>
    <w:rsid w:val="007E465F"/>
    <w:rsid w:val="007F2A4D"/>
    <w:rsid w:val="007F2ABA"/>
    <w:rsid w:val="007F32EE"/>
    <w:rsid w:val="007F5B4C"/>
    <w:rsid w:val="007F62BC"/>
    <w:rsid w:val="00815448"/>
    <w:rsid w:val="00816329"/>
    <w:rsid w:val="00820F6F"/>
    <w:rsid w:val="008237DD"/>
    <w:rsid w:val="00826279"/>
    <w:rsid w:val="008307E2"/>
    <w:rsid w:val="0083106B"/>
    <w:rsid w:val="00831E1A"/>
    <w:rsid w:val="00832BDC"/>
    <w:rsid w:val="00836B7D"/>
    <w:rsid w:val="00836BFF"/>
    <w:rsid w:val="00837C84"/>
    <w:rsid w:val="008414DB"/>
    <w:rsid w:val="0085072E"/>
    <w:rsid w:val="008525E0"/>
    <w:rsid w:val="00855BB1"/>
    <w:rsid w:val="00856DD0"/>
    <w:rsid w:val="00862857"/>
    <w:rsid w:val="00863864"/>
    <w:rsid w:val="00865842"/>
    <w:rsid w:val="00874E8A"/>
    <w:rsid w:val="00883663"/>
    <w:rsid w:val="00884FEC"/>
    <w:rsid w:val="00885BA4"/>
    <w:rsid w:val="00892613"/>
    <w:rsid w:val="008926FE"/>
    <w:rsid w:val="00892D6F"/>
    <w:rsid w:val="00893F41"/>
    <w:rsid w:val="0089439A"/>
    <w:rsid w:val="008A27A4"/>
    <w:rsid w:val="008A54A7"/>
    <w:rsid w:val="008A5C01"/>
    <w:rsid w:val="008A5F2F"/>
    <w:rsid w:val="008A651B"/>
    <w:rsid w:val="008A7C6E"/>
    <w:rsid w:val="008B725C"/>
    <w:rsid w:val="008C2345"/>
    <w:rsid w:val="008C4D25"/>
    <w:rsid w:val="008C5D4C"/>
    <w:rsid w:val="008D042A"/>
    <w:rsid w:val="008D0602"/>
    <w:rsid w:val="008D1B2D"/>
    <w:rsid w:val="008D2F01"/>
    <w:rsid w:val="008D3AC0"/>
    <w:rsid w:val="008D6823"/>
    <w:rsid w:val="008E295C"/>
    <w:rsid w:val="008E5862"/>
    <w:rsid w:val="008F1DF9"/>
    <w:rsid w:val="008F28B1"/>
    <w:rsid w:val="008F332C"/>
    <w:rsid w:val="008F54CC"/>
    <w:rsid w:val="008F65C9"/>
    <w:rsid w:val="008F7D6D"/>
    <w:rsid w:val="00903FC7"/>
    <w:rsid w:val="009049F9"/>
    <w:rsid w:val="00910E81"/>
    <w:rsid w:val="00915E5D"/>
    <w:rsid w:val="00917AEE"/>
    <w:rsid w:val="00920DE3"/>
    <w:rsid w:val="00921335"/>
    <w:rsid w:val="009231AA"/>
    <w:rsid w:val="00926C9D"/>
    <w:rsid w:val="0092701C"/>
    <w:rsid w:val="00930A48"/>
    <w:rsid w:val="00933CDF"/>
    <w:rsid w:val="009356EB"/>
    <w:rsid w:val="0093583A"/>
    <w:rsid w:val="009361F6"/>
    <w:rsid w:val="00941E8B"/>
    <w:rsid w:val="00943F3C"/>
    <w:rsid w:val="009466CA"/>
    <w:rsid w:val="00950A5F"/>
    <w:rsid w:val="00951C34"/>
    <w:rsid w:val="009523EC"/>
    <w:rsid w:val="00953BDD"/>
    <w:rsid w:val="00956FA6"/>
    <w:rsid w:val="00957CA0"/>
    <w:rsid w:val="009603FC"/>
    <w:rsid w:val="00964094"/>
    <w:rsid w:val="00980413"/>
    <w:rsid w:val="00984148"/>
    <w:rsid w:val="00984673"/>
    <w:rsid w:val="00986B23"/>
    <w:rsid w:val="009908F7"/>
    <w:rsid w:val="009930A7"/>
    <w:rsid w:val="009931AC"/>
    <w:rsid w:val="00995676"/>
    <w:rsid w:val="00996AA1"/>
    <w:rsid w:val="009A07D7"/>
    <w:rsid w:val="009A1B5D"/>
    <w:rsid w:val="009A222B"/>
    <w:rsid w:val="009A2626"/>
    <w:rsid w:val="009A2C90"/>
    <w:rsid w:val="009A35CD"/>
    <w:rsid w:val="009A41FC"/>
    <w:rsid w:val="009A6E45"/>
    <w:rsid w:val="009B4799"/>
    <w:rsid w:val="009C2541"/>
    <w:rsid w:val="009C7219"/>
    <w:rsid w:val="009D5C27"/>
    <w:rsid w:val="009D61AB"/>
    <w:rsid w:val="009E1D09"/>
    <w:rsid w:val="009E28A6"/>
    <w:rsid w:val="009E35DD"/>
    <w:rsid w:val="009E78B0"/>
    <w:rsid w:val="009F2FF4"/>
    <w:rsid w:val="009F3BB6"/>
    <w:rsid w:val="009F6A4D"/>
    <w:rsid w:val="009F7E6C"/>
    <w:rsid w:val="00A0534F"/>
    <w:rsid w:val="00A064A2"/>
    <w:rsid w:val="00A11310"/>
    <w:rsid w:val="00A20A78"/>
    <w:rsid w:val="00A23D98"/>
    <w:rsid w:val="00A26356"/>
    <w:rsid w:val="00A319EF"/>
    <w:rsid w:val="00A32D0A"/>
    <w:rsid w:val="00A342EF"/>
    <w:rsid w:val="00A365F6"/>
    <w:rsid w:val="00A36E57"/>
    <w:rsid w:val="00A408CD"/>
    <w:rsid w:val="00A42F76"/>
    <w:rsid w:val="00A447C0"/>
    <w:rsid w:val="00A45A6F"/>
    <w:rsid w:val="00A527A2"/>
    <w:rsid w:val="00A64942"/>
    <w:rsid w:val="00A66291"/>
    <w:rsid w:val="00A66334"/>
    <w:rsid w:val="00A71696"/>
    <w:rsid w:val="00A73D26"/>
    <w:rsid w:val="00A80382"/>
    <w:rsid w:val="00A803A1"/>
    <w:rsid w:val="00A80415"/>
    <w:rsid w:val="00A83E8A"/>
    <w:rsid w:val="00A840B4"/>
    <w:rsid w:val="00A86BFC"/>
    <w:rsid w:val="00A92041"/>
    <w:rsid w:val="00A937F3"/>
    <w:rsid w:val="00A93E0A"/>
    <w:rsid w:val="00A95D20"/>
    <w:rsid w:val="00AA18CF"/>
    <w:rsid w:val="00AA2C05"/>
    <w:rsid w:val="00AA320C"/>
    <w:rsid w:val="00AA66E0"/>
    <w:rsid w:val="00AC019C"/>
    <w:rsid w:val="00AC03C3"/>
    <w:rsid w:val="00AC16F6"/>
    <w:rsid w:val="00AC20F1"/>
    <w:rsid w:val="00AC3AEB"/>
    <w:rsid w:val="00AC6AC3"/>
    <w:rsid w:val="00AC74EA"/>
    <w:rsid w:val="00AE300A"/>
    <w:rsid w:val="00B01DAB"/>
    <w:rsid w:val="00B078C3"/>
    <w:rsid w:val="00B14CD0"/>
    <w:rsid w:val="00B14E80"/>
    <w:rsid w:val="00B16266"/>
    <w:rsid w:val="00B20EB2"/>
    <w:rsid w:val="00B25C53"/>
    <w:rsid w:val="00B33B37"/>
    <w:rsid w:val="00B41683"/>
    <w:rsid w:val="00B524BA"/>
    <w:rsid w:val="00B542FC"/>
    <w:rsid w:val="00B57F6D"/>
    <w:rsid w:val="00B60FEC"/>
    <w:rsid w:val="00B70B99"/>
    <w:rsid w:val="00B7258E"/>
    <w:rsid w:val="00B76DF0"/>
    <w:rsid w:val="00B85400"/>
    <w:rsid w:val="00B86C63"/>
    <w:rsid w:val="00B905BD"/>
    <w:rsid w:val="00B9093F"/>
    <w:rsid w:val="00B90B90"/>
    <w:rsid w:val="00BA062E"/>
    <w:rsid w:val="00BA162A"/>
    <w:rsid w:val="00BA4581"/>
    <w:rsid w:val="00BA723F"/>
    <w:rsid w:val="00BB13D3"/>
    <w:rsid w:val="00BB5229"/>
    <w:rsid w:val="00BB6CC3"/>
    <w:rsid w:val="00BC3C64"/>
    <w:rsid w:val="00BC4982"/>
    <w:rsid w:val="00BC6F39"/>
    <w:rsid w:val="00BD0608"/>
    <w:rsid w:val="00BD0739"/>
    <w:rsid w:val="00BD18F2"/>
    <w:rsid w:val="00BD26CA"/>
    <w:rsid w:val="00BD3EAC"/>
    <w:rsid w:val="00BD6C0A"/>
    <w:rsid w:val="00BE059F"/>
    <w:rsid w:val="00BE1414"/>
    <w:rsid w:val="00BE3B3D"/>
    <w:rsid w:val="00BE6671"/>
    <w:rsid w:val="00BF0AD5"/>
    <w:rsid w:val="00BF5E6B"/>
    <w:rsid w:val="00C014EA"/>
    <w:rsid w:val="00C018C4"/>
    <w:rsid w:val="00C037BA"/>
    <w:rsid w:val="00C10926"/>
    <w:rsid w:val="00C141C1"/>
    <w:rsid w:val="00C15913"/>
    <w:rsid w:val="00C1706E"/>
    <w:rsid w:val="00C1744E"/>
    <w:rsid w:val="00C20F64"/>
    <w:rsid w:val="00C225BD"/>
    <w:rsid w:val="00C27DBD"/>
    <w:rsid w:val="00C322B6"/>
    <w:rsid w:val="00C32C5D"/>
    <w:rsid w:val="00C3336E"/>
    <w:rsid w:val="00C34959"/>
    <w:rsid w:val="00C41823"/>
    <w:rsid w:val="00C43CF1"/>
    <w:rsid w:val="00C44B7B"/>
    <w:rsid w:val="00C46FE5"/>
    <w:rsid w:val="00C50F19"/>
    <w:rsid w:val="00C52571"/>
    <w:rsid w:val="00C53992"/>
    <w:rsid w:val="00C53C7F"/>
    <w:rsid w:val="00C55A41"/>
    <w:rsid w:val="00C57908"/>
    <w:rsid w:val="00C6310A"/>
    <w:rsid w:val="00C634B5"/>
    <w:rsid w:val="00C64995"/>
    <w:rsid w:val="00C73E29"/>
    <w:rsid w:val="00C76B09"/>
    <w:rsid w:val="00C8057E"/>
    <w:rsid w:val="00C807FA"/>
    <w:rsid w:val="00C836EA"/>
    <w:rsid w:val="00C84513"/>
    <w:rsid w:val="00C84B15"/>
    <w:rsid w:val="00CA58B0"/>
    <w:rsid w:val="00CA5ACF"/>
    <w:rsid w:val="00CC133D"/>
    <w:rsid w:val="00CC35B8"/>
    <w:rsid w:val="00CC55A6"/>
    <w:rsid w:val="00CC6A5C"/>
    <w:rsid w:val="00CC6CBE"/>
    <w:rsid w:val="00CD42C1"/>
    <w:rsid w:val="00CD7F4F"/>
    <w:rsid w:val="00CE2122"/>
    <w:rsid w:val="00CF09B6"/>
    <w:rsid w:val="00CF10D0"/>
    <w:rsid w:val="00CF40FD"/>
    <w:rsid w:val="00CF5BC0"/>
    <w:rsid w:val="00D01E36"/>
    <w:rsid w:val="00D02D9F"/>
    <w:rsid w:val="00D050EA"/>
    <w:rsid w:val="00D063CA"/>
    <w:rsid w:val="00D06CBD"/>
    <w:rsid w:val="00D10D61"/>
    <w:rsid w:val="00D124E5"/>
    <w:rsid w:val="00D12F86"/>
    <w:rsid w:val="00D157E8"/>
    <w:rsid w:val="00D16477"/>
    <w:rsid w:val="00D21BFB"/>
    <w:rsid w:val="00D2592E"/>
    <w:rsid w:val="00D26C49"/>
    <w:rsid w:val="00D33F02"/>
    <w:rsid w:val="00D34173"/>
    <w:rsid w:val="00D34221"/>
    <w:rsid w:val="00D34388"/>
    <w:rsid w:val="00D34D33"/>
    <w:rsid w:val="00D356DA"/>
    <w:rsid w:val="00D376BF"/>
    <w:rsid w:val="00D44337"/>
    <w:rsid w:val="00D46B76"/>
    <w:rsid w:val="00D50565"/>
    <w:rsid w:val="00D62C48"/>
    <w:rsid w:val="00D62E56"/>
    <w:rsid w:val="00D64CF5"/>
    <w:rsid w:val="00D774A6"/>
    <w:rsid w:val="00D7798E"/>
    <w:rsid w:val="00D84F92"/>
    <w:rsid w:val="00D919F0"/>
    <w:rsid w:val="00D92508"/>
    <w:rsid w:val="00D93A58"/>
    <w:rsid w:val="00D95358"/>
    <w:rsid w:val="00D967DE"/>
    <w:rsid w:val="00DA7423"/>
    <w:rsid w:val="00DB2C65"/>
    <w:rsid w:val="00DB6836"/>
    <w:rsid w:val="00DC4000"/>
    <w:rsid w:val="00DC69CC"/>
    <w:rsid w:val="00DD4E31"/>
    <w:rsid w:val="00DE5B57"/>
    <w:rsid w:val="00DF03C6"/>
    <w:rsid w:val="00DF3734"/>
    <w:rsid w:val="00DF3825"/>
    <w:rsid w:val="00E11831"/>
    <w:rsid w:val="00E11BA5"/>
    <w:rsid w:val="00E229E7"/>
    <w:rsid w:val="00E25719"/>
    <w:rsid w:val="00E25EC9"/>
    <w:rsid w:val="00E26E2E"/>
    <w:rsid w:val="00E3242A"/>
    <w:rsid w:val="00E346FD"/>
    <w:rsid w:val="00E35860"/>
    <w:rsid w:val="00E474B6"/>
    <w:rsid w:val="00E5370A"/>
    <w:rsid w:val="00E6349C"/>
    <w:rsid w:val="00E67BA1"/>
    <w:rsid w:val="00E70B5D"/>
    <w:rsid w:val="00E76886"/>
    <w:rsid w:val="00E77734"/>
    <w:rsid w:val="00E84AED"/>
    <w:rsid w:val="00E8505D"/>
    <w:rsid w:val="00E87209"/>
    <w:rsid w:val="00EA030E"/>
    <w:rsid w:val="00EA7CDA"/>
    <w:rsid w:val="00EB094A"/>
    <w:rsid w:val="00EB3998"/>
    <w:rsid w:val="00EB46F1"/>
    <w:rsid w:val="00EB4B71"/>
    <w:rsid w:val="00EB6310"/>
    <w:rsid w:val="00EC4250"/>
    <w:rsid w:val="00ED70E2"/>
    <w:rsid w:val="00EE0E64"/>
    <w:rsid w:val="00EE20C9"/>
    <w:rsid w:val="00EE39C8"/>
    <w:rsid w:val="00EE64BB"/>
    <w:rsid w:val="00EE79C8"/>
    <w:rsid w:val="00EF0AA9"/>
    <w:rsid w:val="00EF3A14"/>
    <w:rsid w:val="00EF5F17"/>
    <w:rsid w:val="00EF6517"/>
    <w:rsid w:val="00EF77DA"/>
    <w:rsid w:val="00F018A9"/>
    <w:rsid w:val="00F12D19"/>
    <w:rsid w:val="00F1476A"/>
    <w:rsid w:val="00F1655E"/>
    <w:rsid w:val="00F20CA6"/>
    <w:rsid w:val="00F2294B"/>
    <w:rsid w:val="00F25283"/>
    <w:rsid w:val="00F34646"/>
    <w:rsid w:val="00F35317"/>
    <w:rsid w:val="00F35DB9"/>
    <w:rsid w:val="00F36295"/>
    <w:rsid w:val="00F36FE7"/>
    <w:rsid w:val="00F408F3"/>
    <w:rsid w:val="00F40C95"/>
    <w:rsid w:val="00F431EF"/>
    <w:rsid w:val="00F441C7"/>
    <w:rsid w:val="00F45042"/>
    <w:rsid w:val="00F546C6"/>
    <w:rsid w:val="00F55F29"/>
    <w:rsid w:val="00F56F2A"/>
    <w:rsid w:val="00F5779B"/>
    <w:rsid w:val="00F57E00"/>
    <w:rsid w:val="00F60BF1"/>
    <w:rsid w:val="00F62E50"/>
    <w:rsid w:val="00F64E8B"/>
    <w:rsid w:val="00F65D04"/>
    <w:rsid w:val="00F703E9"/>
    <w:rsid w:val="00F72070"/>
    <w:rsid w:val="00F7249E"/>
    <w:rsid w:val="00F73C93"/>
    <w:rsid w:val="00F74112"/>
    <w:rsid w:val="00F77DFB"/>
    <w:rsid w:val="00F8020C"/>
    <w:rsid w:val="00F80945"/>
    <w:rsid w:val="00F80F26"/>
    <w:rsid w:val="00F8441C"/>
    <w:rsid w:val="00F85D0C"/>
    <w:rsid w:val="00F87598"/>
    <w:rsid w:val="00F90D8C"/>
    <w:rsid w:val="00F947FD"/>
    <w:rsid w:val="00F94E21"/>
    <w:rsid w:val="00F95E01"/>
    <w:rsid w:val="00FA2DDB"/>
    <w:rsid w:val="00FA7AE5"/>
    <w:rsid w:val="00FB5033"/>
    <w:rsid w:val="00FB798B"/>
    <w:rsid w:val="00FC2686"/>
    <w:rsid w:val="00FC455E"/>
    <w:rsid w:val="00FC7677"/>
    <w:rsid w:val="00FE302C"/>
    <w:rsid w:val="00FE6CC4"/>
    <w:rsid w:val="00FE74B2"/>
    <w:rsid w:val="00FF19B1"/>
    <w:rsid w:val="00FF1EC3"/>
    <w:rsid w:val="00FF4333"/>
    <w:rsid w:val="00FF5DD9"/>
    <w:rsid w:val="00FF6902"/>
    <w:rsid w:val="044A122F"/>
    <w:rsid w:val="0BCC8D3B"/>
    <w:rsid w:val="11DF1C15"/>
    <w:rsid w:val="25ECAC52"/>
    <w:rsid w:val="29C15413"/>
    <w:rsid w:val="2A53490A"/>
    <w:rsid w:val="2D132B33"/>
    <w:rsid w:val="36D1D7F5"/>
    <w:rsid w:val="38A6D351"/>
    <w:rsid w:val="3D6C874C"/>
    <w:rsid w:val="3E6A8EEA"/>
    <w:rsid w:val="45CBB6B5"/>
    <w:rsid w:val="4AD8B14A"/>
    <w:rsid w:val="53096B10"/>
    <w:rsid w:val="59B8B674"/>
    <w:rsid w:val="5B619C77"/>
    <w:rsid w:val="5BC5AA8E"/>
    <w:rsid w:val="5F88268E"/>
    <w:rsid w:val="7113B292"/>
    <w:rsid w:val="723932BE"/>
    <w:rsid w:val="7317DA5C"/>
    <w:rsid w:val="7ACBA8EA"/>
    <w:rsid w:val="7DC32D7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C513A"/>
  <w15:chartTrackingRefBased/>
  <w15:docId w15:val="{E8108029-5874-4DCA-A5B3-61515734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8F6"/>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7"/>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link w:val="FooterChar"/>
    <w:uiPriority w:val="99"/>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F62BC"/>
    <w:rPr>
      <w:rFonts w:cs="Times New Roman"/>
    </w:rPr>
  </w:style>
  <w:style w:type="table" w:customStyle="1" w:styleId="TableStyle1">
    <w:name w:val="Table Style1"/>
    <w:rsid w:val="00D12F86"/>
    <w:tblPr>
      <w:tblInd w:w="0" w:type="dxa"/>
      <w:tblBorders>
        <w:top w:val="single" w:sz="4" w:space="0" w:color="808080"/>
        <w:bottom w:val="single" w:sz="4" w:space="0" w:color="999999"/>
        <w:insideH w:val="single" w:sz="4" w:space="0" w:color="808080"/>
      </w:tblBorders>
      <w:tblCellMar>
        <w:top w:w="0" w:type="dxa"/>
        <w:left w:w="108" w:type="dxa"/>
        <w:bottom w:w="0" w:type="dxa"/>
        <w:right w:w="108" w:type="dxa"/>
      </w:tblCellMar>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6"/>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8"/>
      </w:numPr>
      <w:spacing w:before="80" w:after="80"/>
    </w:pPr>
    <w:rPr>
      <w:rFonts w:ascii="Tahoma" w:hAnsi="Tahoma"/>
      <w:sz w:val="20"/>
      <w:szCs w:val="20"/>
      <w:lang w:val="en-NZ"/>
    </w:rPr>
  </w:style>
  <w:style w:type="paragraph" w:styleId="ListBullet3">
    <w:name w:val="List Bullet 3"/>
    <w:basedOn w:val="Normal"/>
    <w:rsid w:val="00F441C7"/>
    <w:pPr>
      <w:numPr>
        <w:numId w:val="12"/>
      </w:numPr>
    </w:pPr>
    <w:rPr>
      <w:rFonts w:ascii="Arial" w:hAnsi="Arial"/>
      <w:sz w:val="20"/>
    </w:rPr>
  </w:style>
  <w:style w:type="paragraph" w:styleId="BalloonText">
    <w:name w:val="Balloon Text"/>
    <w:basedOn w:val="Normal"/>
    <w:semiHidden/>
    <w:rsid w:val="00307055"/>
    <w:rPr>
      <w:rFonts w:ascii="Tahoma" w:hAnsi="Tahoma" w:cs="Tahoma"/>
      <w:sz w:val="16"/>
      <w:szCs w:val="16"/>
    </w:rPr>
  </w:style>
  <w:style w:type="paragraph" w:styleId="ListParagraph">
    <w:name w:val="List Paragraph"/>
    <w:basedOn w:val="Normal"/>
    <w:uiPriority w:val="34"/>
    <w:qFormat/>
    <w:rsid w:val="002D3899"/>
    <w:pPr>
      <w:spacing w:after="200" w:line="276" w:lineRule="auto"/>
      <w:ind w:left="720"/>
      <w:contextualSpacing/>
    </w:pPr>
    <w:rPr>
      <w:rFonts w:ascii="Calibri" w:hAnsi="Calibri"/>
      <w:sz w:val="22"/>
      <w:szCs w:val="22"/>
      <w:lang w:val="en-NZ"/>
    </w:rPr>
  </w:style>
  <w:style w:type="character" w:customStyle="1" w:styleId="Heading3Char">
    <w:name w:val="Heading 3 Char"/>
    <w:aliases w:val="Section Char,(Appendix Nbr) Char,Level 1 - 1 Char,Heading 3 Char Char Char"/>
    <w:link w:val="Heading3"/>
    <w:locked/>
    <w:rsid w:val="00497CB8"/>
    <w:rPr>
      <w:rFonts w:ascii="Arial" w:hAnsi="Arial" w:cs="Arial"/>
      <w:b/>
      <w:bCs/>
      <w:sz w:val="26"/>
      <w:szCs w:val="26"/>
      <w:lang w:val="en-US" w:eastAsia="en-US"/>
    </w:rPr>
  </w:style>
  <w:style w:type="paragraph" w:styleId="Revision">
    <w:name w:val="Revision"/>
    <w:hidden/>
    <w:uiPriority w:val="99"/>
    <w:semiHidden/>
    <w:rsid w:val="006A6E7A"/>
    <w:rPr>
      <w:sz w:val="24"/>
      <w:szCs w:val="24"/>
      <w:lang w:val="en-US" w:eastAsia="en-US"/>
    </w:rPr>
  </w:style>
  <w:style w:type="character" w:styleId="CommentReference">
    <w:name w:val="annotation reference"/>
    <w:rsid w:val="006A6E7A"/>
    <w:rPr>
      <w:sz w:val="16"/>
      <w:szCs w:val="16"/>
    </w:rPr>
  </w:style>
  <w:style w:type="paragraph" w:styleId="CommentText">
    <w:name w:val="annotation text"/>
    <w:basedOn w:val="Normal"/>
    <w:link w:val="CommentTextChar"/>
    <w:rsid w:val="006A6E7A"/>
    <w:rPr>
      <w:sz w:val="20"/>
      <w:szCs w:val="20"/>
    </w:rPr>
  </w:style>
  <w:style w:type="character" w:customStyle="1" w:styleId="CommentTextChar">
    <w:name w:val="Comment Text Char"/>
    <w:link w:val="CommentText"/>
    <w:rsid w:val="006A6E7A"/>
    <w:rPr>
      <w:lang w:val="en-US" w:eastAsia="en-US"/>
    </w:rPr>
  </w:style>
  <w:style w:type="paragraph" w:styleId="CommentSubject">
    <w:name w:val="annotation subject"/>
    <w:basedOn w:val="CommentText"/>
    <w:next w:val="CommentText"/>
    <w:link w:val="CommentSubjectChar"/>
    <w:rsid w:val="006A6E7A"/>
    <w:rPr>
      <w:b/>
      <w:bCs/>
    </w:rPr>
  </w:style>
  <w:style w:type="character" w:customStyle="1" w:styleId="CommentSubjectChar">
    <w:name w:val="Comment Subject Char"/>
    <w:link w:val="CommentSubject"/>
    <w:rsid w:val="006A6E7A"/>
    <w:rPr>
      <w:b/>
      <w:bCs/>
      <w:lang w:val="en-US" w:eastAsia="en-US"/>
    </w:rPr>
  </w:style>
  <w:style w:type="character" w:customStyle="1" w:styleId="normaltextrun">
    <w:name w:val="normaltextrun"/>
    <w:rsid w:val="00053F7C"/>
  </w:style>
  <w:style w:type="character" w:customStyle="1" w:styleId="FooterChar">
    <w:name w:val="Footer Char"/>
    <w:link w:val="Footer"/>
    <w:uiPriority w:val="99"/>
    <w:rsid w:val="00885BA4"/>
    <w:rPr>
      <w:sz w:val="24"/>
      <w:szCs w:val="24"/>
      <w:lang w:val="en-US" w:eastAsia="en-US"/>
    </w:rPr>
  </w:style>
  <w:style w:type="paragraph" w:styleId="NormalWeb">
    <w:name w:val="Normal (Web)"/>
    <w:basedOn w:val="Normal"/>
    <w:uiPriority w:val="99"/>
    <w:unhideWhenUsed/>
    <w:rsid w:val="004B3626"/>
    <w:pPr>
      <w:spacing w:before="100" w:beforeAutospacing="1" w:after="100" w:afterAutospacing="1"/>
    </w:pPr>
    <w:rPr>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55346505">
      <w:bodyDiv w:val="1"/>
      <w:marLeft w:val="0"/>
      <w:marRight w:val="0"/>
      <w:marTop w:val="0"/>
      <w:marBottom w:val="0"/>
      <w:divBdr>
        <w:top w:val="none" w:sz="0" w:space="0" w:color="auto"/>
        <w:left w:val="none" w:sz="0" w:space="0" w:color="auto"/>
        <w:bottom w:val="none" w:sz="0" w:space="0" w:color="auto"/>
        <w:right w:val="none" w:sz="0" w:space="0" w:color="auto"/>
      </w:divBdr>
    </w:div>
    <w:div w:id="572160318">
      <w:bodyDiv w:val="1"/>
      <w:marLeft w:val="0"/>
      <w:marRight w:val="0"/>
      <w:marTop w:val="0"/>
      <w:marBottom w:val="0"/>
      <w:divBdr>
        <w:top w:val="none" w:sz="0" w:space="0" w:color="auto"/>
        <w:left w:val="none" w:sz="0" w:space="0" w:color="auto"/>
        <w:bottom w:val="none" w:sz="0" w:space="0" w:color="auto"/>
        <w:right w:val="none" w:sz="0" w:space="0" w:color="auto"/>
      </w:divBdr>
    </w:div>
    <w:div w:id="719129996">
      <w:bodyDiv w:val="1"/>
      <w:marLeft w:val="0"/>
      <w:marRight w:val="0"/>
      <w:marTop w:val="0"/>
      <w:marBottom w:val="0"/>
      <w:divBdr>
        <w:top w:val="none" w:sz="0" w:space="0" w:color="auto"/>
        <w:left w:val="none" w:sz="0" w:space="0" w:color="auto"/>
        <w:bottom w:val="none" w:sz="0" w:space="0" w:color="auto"/>
        <w:right w:val="none" w:sz="0" w:space="0" w:color="auto"/>
      </w:divBdr>
    </w:div>
    <w:div w:id="751243244">
      <w:bodyDiv w:val="1"/>
      <w:marLeft w:val="0"/>
      <w:marRight w:val="0"/>
      <w:marTop w:val="0"/>
      <w:marBottom w:val="0"/>
      <w:divBdr>
        <w:top w:val="none" w:sz="0" w:space="0" w:color="auto"/>
        <w:left w:val="none" w:sz="0" w:space="0" w:color="auto"/>
        <w:bottom w:val="none" w:sz="0" w:space="0" w:color="auto"/>
        <w:right w:val="none" w:sz="0" w:space="0" w:color="auto"/>
      </w:divBdr>
    </w:div>
    <w:div w:id="1000350303">
      <w:bodyDiv w:val="1"/>
      <w:marLeft w:val="0"/>
      <w:marRight w:val="0"/>
      <w:marTop w:val="0"/>
      <w:marBottom w:val="0"/>
      <w:divBdr>
        <w:top w:val="none" w:sz="0" w:space="0" w:color="auto"/>
        <w:left w:val="none" w:sz="0" w:space="0" w:color="auto"/>
        <w:bottom w:val="none" w:sz="0" w:space="0" w:color="auto"/>
        <w:right w:val="none" w:sz="0" w:space="0" w:color="auto"/>
      </w:divBdr>
    </w:div>
    <w:div w:id="1381586202">
      <w:bodyDiv w:val="1"/>
      <w:marLeft w:val="0"/>
      <w:marRight w:val="0"/>
      <w:marTop w:val="0"/>
      <w:marBottom w:val="0"/>
      <w:divBdr>
        <w:top w:val="none" w:sz="0" w:space="0" w:color="auto"/>
        <w:left w:val="none" w:sz="0" w:space="0" w:color="auto"/>
        <w:bottom w:val="none" w:sz="0" w:space="0" w:color="auto"/>
        <w:right w:val="none" w:sz="0" w:space="0" w:color="auto"/>
      </w:divBdr>
    </w:div>
    <w:div w:id="1685588520">
      <w:bodyDiv w:val="1"/>
      <w:marLeft w:val="0"/>
      <w:marRight w:val="0"/>
      <w:marTop w:val="0"/>
      <w:marBottom w:val="0"/>
      <w:divBdr>
        <w:top w:val="none" w:sz="0" w:space="0" w:color="auto"/>
        <w:left w:val="none" w:sz="0" w:space="0" w:color="auto"/>
        <w:bottom w:val="none" w:sz="0" w:space="0" w:color="auto"/>
        <w:right w:val="none" w:sz="0" w:space="0" w:color="auto"/>
      </w:divBdr>
    </w:div>
    <w:div w:id="17862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22AF1-4DF0-4FD1-BDA5-53D80DFAF6E1}">
  <ds:schemaRefs>
    <ds:schemaRef ds:uri="http://schemas.microsoft.com/office/2006/metadata/properties"/>
    <ds:schemaRef ds:uri="http://schemas.microsoft.com/office/infopath/2007/PartnerControls"/>
    <ds:schemaRef ds:uri="9ff9992a-f9a2-4005-8dd6-337693557d1a"/>
    <ds:schemaRef ds:uri="9340bb95-2a86-4201-a9f8-eb77e47ad5c3"/>
  </ds:schemaRefs>
</ds:datastoreItem>
</file>

<file path=customXml/itemProps2.xml><?xml version="1.0" encoding="utf-8"?>
<ds:datastoreItem xmlns:ds="http://schemas.openxmlformats.org/officeDocument/2006/customXml" ds:itemID="{63DBAFD5-1F0C-444B-851D-4266B11DFE54}">
  <ds:schemaRefs>
    <ds:schemaRef ds:uri="http://schemas.microsoft.com/sharepoint/v3/contenttype/forms"/>
  </ds:schemaRefs>
</ds:datastoreItem>
</file>

<file path=customXml/itemProps3.xml><?xml version="1.0" encoding="utf-8"?>
<ds:datastoreItem xmlns:ds="http://schemas.openxmlformats.org/officeDocument/2006/customXml" ds:itemID="{B6B0809D-F7AA-46F9-997D-C5322E8F7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7162E-EFFD-4C22-9F02-F713BDE10C9D}">
  <ds:schemaRefs>
    <ds:schemaRef ds:uri="http://schemas.openxmlformats.org/officeDocument/2006/bibliography"/>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2059</Words>
  <Characters>12597</Characters>
  <Application>Microsoft Office Word</Application>
  <DocSecurity>0</DocSecurity>
  <Lines>318</Lines>
  <Paragraphs>168</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3</cp:revision>
  <cp:lastPrinted>2020-09-27T21:54:00Z</cp:lastPrinted>
  <dcterms:created xsi:type="dcterms:W3CDTF">2026-02-25T00:53:00Z</dcterms:created>
  <dcterms:modified xsi:type="dcterms:W3CDTF">2026-02-25T00:57:00Z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_ExtendedDescription">
    <vt:lpwstr/>
  </property>
  <property fmtid="{D5CDD505-2E9C-101B-9397-08002B2CF9AE}" pid="4" name="MediaServiceImageTags">
    <vt:lpwstr/>
  </property>
  <property fmtid="{D5CDD505-2E9C-101B-9397-08002B2CF9AE}" pid="5" name="docLang">
    <vt:lpwstr>en</vt:lpwstr>
  </property>
</Properties>
</file>