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4BED0" w14:textId="2BEF82A1" w:rsidR="00DA37B8" w:rsidRPr="00D84A5E" w:rsidRDefault="00DA37B8" w:rsidP="007E4911">
      <w:pPr>
        <w:tabs>
          <w:tab w:val="left" w:pos="8370"/>
        </w:tabs>
        <w:rPr>
          <w:rFonts w:ascii="Arial" w:hAnsi="Arial" w:cs="Arial"/>
          <w:color w:val="808080"/>
          <w:sz w:val="40"/>
          <w:szCs w:val="40"/>
        </w:rPr>
      </w:pPr>
      <w:r w:rsidRPr="00D84A5E">
        <w:rPr>
          <w:noProof/>
          <w:highlight w:val="magenta"/>
          <w:lang w:eastAsia="en-GB"/>
        </w:rPr>
        <mc:AlternateContent>
          <mc:Choice Requires="wps">
            <w:drawing>
              <wp:anchor distT="0" distB="0" distL="114300" distR="114300" simplePos="0" relativeHeight="251662336" behindDoc="0" locked="0" layoutInCell="1" allowOverlap="1" wp14:anchorId="7014846C" wp14:editId="5E29278E">
                <wp:simplePos x="0" y="0"/>
                <wp:positionH relativeFrom="column">
                  <wp:posOffset>-114300</wp:posOffset>
                </wp:positionH>
                <wp:positionV relativeFrom="paragraph">
                  <wp:posOffset>-571500</wp:posOffset>
                </wp:positionV>
                <wp:extent cx="6515100" cy="685165"/>
                <wp:effectExtent l="0" t="1905"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87709" w14:textId="77777777" w:rsidR="00DA37B8" w:rsidRPr="00D84A5E" w:rsidRDefault="00DA37B8" w:rsidP="00DA37B8">
                            <w:pPr>
                              <w:autoSpaceDE w:val="0"/>
                              <w:autoSpaceDN w:val="0"/>
                              <w:adjustRightInd w:val="0"/>
                              <w:spacing w:before="240"/>
                              <w:rPr>
                                <w:rFonts w:ascii="Arial" w:hAnsi="Arial" w:cs="Arial"/>
                                <w:i/>
                                <w:iCs/>
                                <w:color w:val="00703C"/>
                                <w:sz w:val="32"/>
                                <w:szCs w:val="32"/>
                              </w:rPr>
                            </w:pPr>
                            <w:r w:rsidRPr="00D84A5E">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14846C" id="Rectangle 2" o:spid="_x0000_s1026" style="position:absolute;margin-left:-9pt;margin-top:-45pt;width:513pt;height:5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" filled="f" fillcolor="#bbe0e3" stroked="f">
                <v:textbox>
                  <w:txbxContent>
                    <w:p w14:paraId="72687709" w14:textId="77777777" w:rsidR="00DA37B8" w:rsidRPr="00D84A5E" w:rsidRDefault="00DA37B8" w:rsidP="00DA37B8">
                      <w:pPr>
                        <w:autoSpaceDE w:val="0"/>
                        <w:autoSpaceDN w:val="0"/>
                        <w:adjustRightInd w:val="0"/>
                        <w:spacing w:before="240"/>
                        <w:rPr>
                          <w:rFonts w:ascii="Arial" w:hAnsi="Arial" w:cs="Arial"/>
                          <w:i/>
                          <w:iCs/>
                          <w:color w:val="00703C"/>
                          <w:sz w:val="32"/>
                          <w:szCs w:val="32"/>
                        </w:rPr>
                      </w:pPr>
                      <w:r w:rsidRPr="00D84A5E">
                        <w:rPr>
                          <w:rFonts w:ascii="Arial" w:hAnsi="Arial" w:cs="Arial"/>
                          <w:i/>
                          <w:iCs/>
                          <w:color w:val="00703C"/>
                          <w:sz w:val="32"/>
                          <w:szCs w:val="32"/>
                        </w:rPr>
                        <w:t>Position Description</w:t>
                      </w:r>
                    </w:p>
                  </w:txbxContent>
                </v:textbox>
              </v:rect>
            </w:pict>
          </mc:Fallback>
        </mc:AlternateContent>
      </w:r>
      <w:r w:rsidRPr="00D84A5E">
        <w:rPr>
          <w:noProof/>
          <w:highlight w:val="magenta"/>
          <w:lang w:eastAsia="en-GB"/>
        </w:rPr>
        <w:drawing>
          <wp:anchor distT="0" distB="0" distL="114300" distR="114300" simplePos="0" relativeHeight="251663360" behindDoc="1" locked="0" layoutInCell="1" allowOverlap="1" wp14:anchorId="6BDF6A65" wp14:editId="75018F89">
            <wp:simplePos x="0" y="0"/>
            <wp:positionH relativeFrom="column">
              <wp:posOffset>3689350</wp:posOffset>
            </wp:positionH>
            <wp:positionV relativeFrom="paragraph">
              <wp:posOffset>-801370</wp:posOffset>
            </wp:positionV>
            <wp:extent cx="3220720" cy="1498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pic:spPr>
                </pic:pic>
              </a:graphicData>
            </a:graphic>
            <wp14:sizeRelH relativeFrom="page">
              <wp14:pctWidth>0</wp14:pctWidth>
            </wp14:sizeRelH>
            <wp14:sizeRelV relativeFrom="page">
              <wp14:pctHeight>0</wp14:pctHeight>
            </wp14:sizeRelV>
          </wp:anchor>
        </w:drawing>
      </w:r>
      <w:r w:rsidR="00A91C9B">
        <w:rPr>
          <w:rFonts w:ascii="Arial" w:hAnsi="Arial" w:cs="Arial"/>
          <w:color w:val="808080"/>
          <w:sz w:val="40"/>
          <w:szCs w:val="40"/>
        </w:rPr>
        <w:t>Senior</w:t>
      </w:r>
      <w:r w:rsidRPr="00D84A5E">
        <w:rPr>
          <w:rFonts w:ascii="Arial" w:hAnsi="Arial" w:cs="Arial"/>
          <w:color w:val="808080"/>
          <w:sz w:val="40"/>
          <w:szCs w:val="40"/>
        </w:rPr>
        <w:t xml:space="preserve"> </w:t>
      </w:r>
      <w:r w:rsidR="007E4911" w:rsidRPr="00D84A5E">
        <w:rPr>
          <w:rFonts w:ascii="Arial" w:hAnsi="Arial" w:cs="Arial"/>
          <w:color w:val="808080"/>
          <w:sz w:val="40"/>
          <w:szCs w:val="40"/>
        </w:rPr>
        <w:t>Compliance</w:t>
      </w:r>
      <w:r w:rsidR="00A91C9B">
        <w:rPr>
          <w:rFonts w:ascii="Arial" w:hAnsi="Arial" w:cs="Arial"/>
          <w:color w:val="808080"/>
          <w:sz w:val="40"/>
          <w:szCs w:val="40"/>
        </w:rPr>
        <w:t xml:space="preserve"> Specialist</w:t>
      </w:r>
    </w:p>
    <w:p w14:paraId="33192002" w14:textId="77777777" w:rsidR="00DA37B8" w:rsidRPr="00D84A5E" w:rsidRDefault="00DA37B8" w:rsidP="00DA37B8">
      <w:pPr>
        <w:tabs>
          <w:tab w:val="left" w:pos="8475"/>
        </w:tabs>
        <w:spacing w:before="120" w:after="120"/>
        <w:rPr>
          <w:rFonts w:ascii="Arial" w:hAnsi="Arial" w:cs="Arial"/>
          <w:b/>
          <w:sz w:val="22"/>
          <w:szCs w:val="22"/>
        </w:rPr>
      </w:pPr>
      <w:r w:rsidRPr="00D84A5E">
        <w:rPr>
          <w:rFonts w:ascii="Arial" w:hAnsi="Arial" w:cs="Arial"/>
          <w:b/>
          <w:sz w:val="22"/>
          <w:szCs w:val="22"/>
        </w:rPr>
        <w:tab/>
      </w:r>
    </w:p>
    <w:p w14:paraId="65EDBC86" w14:textId="36A95E3E" w:rsidR="00DA37B8" w:rsidRPr="00D84A5E" w:rsidRDefault="00DA37B8" w:rsidP="00DA37B8">
      <w:pPr>
        <w:tabs>
          <w:tab w:val="left" w:pos="2880"/>
        </w:tabs>
        <w:spacing w:before="120" w:after="120"/>
        <w:rPr>
          <w:rFonts w:ascii="Arial" w:hAnsi="Arial" w:cs="Arial"/>
          <w:bCs/>
          <w:sz w:val="20"/>
          <w:szCs w:val="20"/>
        </w:rPr>
      </w:pPr>
      <w:r w:rsidRPr="00D84A5E">
        <w:rPr>
          <w:noProof/>
          <w:lang w:eastAsia="en-GB"/>
        </w:rPr>
        <w:drawing>
          <wp:anchor distT="0" distB="0" distL="114300" distR="114300" simplePos="0" relativeHeight="251664384" behindDoc="1" locked="0" layoutInCell="1" allowOverlap="1" wp14:anchorId="57EC7BDF" wp14:editId="2658F2A7">
            <wp:simplePos x="0" y="0"/>
            <wp:positionH relativeFrom="column">
              <wp:posOffset>5177790</wp:posOffset>
            </wp:positionH>
            <wp:positionV relativeFrom="paragraph">
              <wp:posOffset>32385</wp:posOffset>
            </wp:positionV>
            <wp:extent cx="1391920" cy="7747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pic:spPr>
                </pic:pic>
              </a:graphicData>
            </a:graphic>
            <wp14:sizeRelH relativeFrom="page">
              <wp14:pctWidth>0</wp14:pctWidth>
            </wp14:sizeRelH>
            <wp14:sizeRelV relativeFrom="page">
              <wp14:pctHeight>0</wp14:pctHeight>
            </wp14:sizeRelV>
          </wp:anchor>
        </w:drawing>
      </w:r>
      <w:r w:rsidRPr="00D84A5E">
        <w:rPr>
          <w:rFonts w:ascii="Arial" w:hAnsi="Arial" w:cs="Arial"/>
          <w:bCs/>
          <w:i/>
          <w:iCs/>
          <w:color w:val="00703C"/>
          <w:sz w:val="20"/>
          <w:szCs w:val="20"/>
        </w:rPr>
        <w:t>Location:</w:t>
      </w:r>
      <w:r w:rsidRPr="00D84A5E">
        <w:rPr>
          <w:rFonts w:ascii="Arial" w:hAnsi="Arial" w:cs="Arial"/>
          <w:bCs/>
          <w:sz w:val="20"/>
          <w:szCs w:val="20"/>
        </w:rPr>
        <w:tab/>
      </w:r>
      <w:r w:rsidR="007E4911" w:rsidRPr="00D84A5E">
        <w:rPr>
          <w:rFonts w:ascii="Arial" w:hAnsi="Arial" w:cs="Arial"/>
          <w:bCs/>
          <w:color w:val="595959"/>
          <w:sz w:val="20"/>
          <w:szCs w:val="20"/>
        </w:rPr>
        <w:t>Wellington</w:t>
      </w:r>
    </w:p>
    <w:p w14:paraId="6C664BAD" w14:textId="02F723F4" w:rsidR="00DA37B8" w:rsidRPr="00D84A5E" w:rsidRDefault="00DA37B8" w:rsidP="00DA37B8">
      <w:pPr>
        <w:tabs>
          <w:tab w:val="left" w:pos="2880"/>
        </w:tabs>
        <w:spacing w:before="120" w:after="120"/>
        <w:rPr>
          <w:rFonts w:ascii="Arial" w:hAnsi="Arial" w:cs="Arial"/>
          <w:bCs/>
          <w:color w:val="595959"/>
          <w:sz w:val="20"/>
          <w:szCs w:val="20"/>
        </w:rPr>
      </w:pPr>
      <w:r w:rsidRPr="00D84A5E">
        <w:rPr>
          <w:rFonts w:ascii="Arial" w:hAnsi="Arial" w:cs="Arial"/>
          <w:bCs/>
          <w:i/>
          <w:iCs/>
          <w:color w:val="00703C"/>
          <w:sz w:val="20"/>
          <w:szCs w:val="20"/>
        </w:rPr>
        <w:t>Reporting to:</w:t>
      </w:r>
      <w:r w:rsidRPr="00D84A5E">
        <w:rPr>
          <w:rFonts w:ascii="Arial" w:hAnsi="Arial" w:cs="Arial"/>
          <w:bCs/>
          <w:sz w:val="20"/>
          <w:szCs w:val="20"/>
        </w:rPr>
        <w:tab/>
      </w:r>
      <w:r w:rsidR="00FC7278">
        <w:rPr>
          <w:rFonts w:ascii="Arial" w:hAnsi="Arial" w:cs="Arial"/>
          <w:bCs/>
          <w:color w:val="595959"/>
          <w:sz w:val="20"/>
          <w:szCs w:val="20"/>
        </w:rPr>
        <w:t>Head of Compliance</w:t>
      </w:r>
    </w:p>
    <w:p w14:paraId="2B721460" w14:textId="516D21E1" w:rsidR="00DA37B8" w:rsidRPr="00D84A5E" w:rsidRDefault="00DA37B8" w:rsidP="00DA37B8">
      <w:pPr>
        <w:tabs>
          <w:tab w:val="left" w:pos="2880"/>
        </w:tabs>
        <w:spacing w:before="120" w:after="120"/>
        <w:rPr>
          <w:rFonts w:ascii="Arial" w:hAnsi="Arial" w:cs="Arial"/>
          <w:bCs/>
          <w:color w:val="595959"/>
          <w:sz w:val="20"/>
          <w:szCs w:val="20"/>
        </w:rPr>
      </w:pPr>
      <w:r w:rsidRPr="00D84A5E">
        <w:rPr>
          <w:rFonts w:ascii="Arial" w:hAnsi="Arial" w:cs="Arial"/>
          <w:bCs/>
          <w:i/>
          <w:iCs/>
          <w:color w:val="00703C"/>
          <w:sz w:val="20"/>
          <w:szCs w:val="20"/>
        </w:rPr>
        <w:t>Business Unit:</w:t>
      </w:r>
      <w:r w:rsidRPr="00D84A5E">
        <w:rPr>
          <w:rFonts w:ascii="Arial" w:hAnsi="Arial" w:cs="Arial"/>
          <w:bCs/>
          <w:sz w:val="20"/>
          <w:szCs w:val="20"/>
        </w:rPr>
        <w:tab/>
      </w:r>
      <w:r w:rsidR="007E4911" w:rsidRPr="00D84A5E">
        <w:rPr>
          <w:rFonts w:ascii="Arial" w:hAnsi="Arial" w:cs="Arial"/>
          <w:bCs/>
          <w:color w:val="595959"/>
          <w:sz w:val="20"/>
          <w:szCs w:val="20"/>
        </w:rPr>
        <w:t>Risk</w:t>
      </w:r>
    </w:p>
    <w:p w14:paraId="52846956" w14:textId="02550450" w:rsidR="00DA37B8" w:rsidRPr="00D84A5E" w:rsidRDefault="00DA37B8" w:rsidP="00DA37B8">
      <w:pPr>
        <w:tabs>
          <w:tab w:val="left" w:pos="2880"/>
        </w:tabs>
        <w:spacing w:before="120" w:after="120"/>
        <w:rPr>
          <w:rFonts w:ascii="Arial" w:hAnsi="Arial" w:cs="Arial"/>
          <w:bCs/>
          <w:sz w:val="20"/>
          <w:szCs w:val="20"/>
        </w:rPr>
      </w:pPr>
      <w:r w:rsidRPr="00D84A5E">
        <w:rPr>
          <w:rFonts w:ascii="Arial" w:hAnsi="Arial" w:cs="Arial"/>
          <w:bCs/>
          <w:i/>
          <w:iCs/>
          <w:color w:val="00703C"/>
          <w:sz w:val="20"/>
          <w:szCs w:val="20"/>
        </w:rPr>
        <w:t>Direct Reports:</w:t>
      </w:r>
      <w:r w:rsidRPr="00D84A5E">
        <w:rPr>
          <w:rFonts w:ascii="Arial" w:hAnsi="Arial" w:cs="Arial"/>
          <w:bCs/>
          <w:sz w:val="20"/>
          <w:szCs w:val="20"/>
        </w:rPr>
        <w:tab/>
      </w:r>
      <w:r w:rsidR="007E4911" w:rsidRPr="00D84A5E">
        <w:rPr>
          <w:rFonts w:ascii="Arial" w:hAnsi="Arial" w:cs="Arial"/>
          <w:color w:val="595959"/>
          <w:sz w:val="20"/>
          <w:szCs w:val="20"/>
        </w:rPr>
        <w:t>0</w:t>
      </w:r>
    </w:p>
    <w:p w14:paraId="3CC9E681" w14:textId="5571BE68" w:rsidR="00DA37B8" w:rsidRPr="00D84A5E" w:rsidRDefault="00DA37B8" w:rsidP="00DA37B8">
      <w:pPr>
        <w:tabs>
          <w:tab w:val="left" w:pos="2880"/>
        </w:tabs>
        <w:spacing w:before="120"/>
        <w:rPr>
          <w:rFonts w:ascii="Arial" w:hAnsi="Arial" w:cs="Arial"/>
        </w:rPr>
      </w:pPr>
      <w:r w:rsidRPr="00D84A5E">
        <w:rPr>
          <w:rFonts w:ascii="Arial" w:hAnsi="Arial" w:cs="Arial"/>
          <w:bCs/>
          <w:i/>
          <w:iCs/>
          <w:color w:val="00703C"/>
          <w:sz w:val="20"/>
          <w:szCs w:val="20"/>
        </w:rPr>
        <w:t>Date Last Reviewed:</w:t>
      </w:r>
      <w:r w:rsidRPr="00D84A5E">
        <w:rPr>
          <w:rFonts w:ascii="Arial" w:hAnsi="Arial" w:cs="Arial"/>
          <w:sz w:val="20"/>
          <w:szCs w:val="20"/>
        </w:rPr>
        <w:tab/>
      </w:r>
      <w:r w:rsidR="00E01466">
        <w:rPr>
          <w:rFonts w:ascii="Arial" w:hAnsi="Arial" w:cs="Arial"/>
          <w:color w:val="595959"/>
          <w:sz w:val="20"/>
          <w:szCs w:val="20"/>
        </w:rPr>
        <w:t>February 2025</w:t>
      </w:r>
      <w:r w:rsidR="007E0A16">
        <w:rPr>
          <w:rFonts w:ascii="Arial" w:hAnsi="Arial" w:cs="Arial"/>
        </w:rPr>
        <w:pict w14:anchorId="63687BF0">
          <v:rect id="_x0000_i1025" style="width:470.2pt;height:1pt" o:hralign="center" o:hrstd="t" o:hrnoshade="t" o:hr="t" fillcolor="silver" stroked="f">
            <v:imagedata r:id="rId12" o:title=""/>
          </v:rect>
        </w:pict>
      </w:r>
    </w:p>
    <w:p w14:paraId="289CA9AC" w14:textId="77777777" w:rsidR="00DA37B8" w:rsidRPr="00D84A5E" w:rsidRDefault="00DA37B8" w:rsidP="00DA37B8">
      <w:pPr>
        <w:pStyle w:val="Heading3"/>
        <w:spacing w:before="120"/>
        <w:rPr>
          <w:i/>
          <w:color w:val="00703C"/>
          <w:sz w:val="28"/>
          <w:szCs w:val="28"/>
        </w:rPr>
      </w:pPr>
      <w:r w:rsidRPr="00D84A5E">
        <w:rPr>
          <w:i/>
          <w:color w:val="00703C"/>
          <w:sz w:val="28"/>
          <w:szCs w:val="28"/>
        </w:rPr>
        <w:t>About FMG</w:t>
      </w:r>
    </w:p>
    <w:p w14:paraId="1D25F7EA" w14:textId="77777777" w:rsidR="00DA37B8" w:rsidRPr="00D84A5E" w:rsidRDefault="00DA37B8" w:rsidP="00DA37B8">
      <w:pPr>
        <w:spacing w:before="120" w:after="120"/>
        <w:jc w:val="both"/>
        <w:rPr>
          <w:rFonts w:ascii="Arial" w:hAnsi="Arial" w:cs="Arial"/>
          <w:b/>
          <w:bCs/>
          <w:i/>
          <w:iCs/>
          <w:color w:val="333333"/>
          <w:sz w:val="20"/>
          <w:szCs w:val="20"/>
        </w:rPr>
      </w:pPr>
      <w:r w:rsidRPr="00D84A5E">
        <w:rPr>
          <w:rFonts w:ascii="Arial" w:hAnsi="Arial" w:cs="Arial"/>
          <w:b/>
          <w:bCs/>
          <w:i/>
          <w:iCs/>
          <w:color w:val="333333"/>
          <w:sz w:val="20"/>
          <w:szCs w:val="20"/>
        </w:rPr>
        <w:t>Formed by farmers for farmers over a century ago, FMG is New Zealand’s leading rural insurer providing risk advice and insurance solutions for farmers, growers, commercial businesses, the lifestyle sector and residential clients.</w:t>
      </w:r>
    </w:p>
    <w:p w14:paraId="54A489F9" w14:textId="77777777" w:rsidR="00DA37B8" w:rsidRPr="00D84A5E" w:rsidRDefault="00DA37B8" w:rsidP="00DA37B8">
      <w:pPr>
        <w:spacing w:before="120" w:after="120"/>
        <w:jc w:val="both"/>
        <w:rPr>
          <w:rFonts w:ascii="Arial" w:hAnsi="Arial" w:cs="Arial"/>
          <w:b/>
          <w:bCs/>
          <w:i/>
          <w:iCs/>
          <w:color w:val="333333"/>
          <w:sz w:val="20"/>
          <w:szCs w:val="20"/>
        </w:rPr>
      </w:pPr>
      <w:r w:rsidRPr="00D84A5E">
        <w:rPr>
          <w:rFonts w:ascii="Arial" w:hAnsi="Arial" w:cs="Arial"/>
          <w:b/>
          <w:bCs/>
          <w:i/>
          <w:iCs/>
          <w:color w:val="333333"/>
          <w:sz w:val="20"/>
          <w:szCs w:val="20"/>
        </w:rPr>
        <w:t>We’re proudly 100% New Zealand owned and operated,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474DF79D" w14:textId="77777777" w:rsidR="00DA37B8" w:rsidRPr="00D84A5E" w:rsidRDefault="007E0A16" w:rsidP="00DA37B8">
      <w:pPr>
        <w:pStyle w:val="Heading3"/>
        <w:spacing w:before="120"/>
        <w:rPr>
          <w:sz w:val="24"/>
          <w:szCs w:val="24"/>
        </w:rPr>
      </w:pPr>
      <w:r>
        <w:rPr>
          <w:sz w:val="22"/>
          <w:szCs w:val="22"/>
        </w:rPr>
        <w:pict w14:anchorId="3A6792FC">
          <v:rect id="_x0000_i1026" style="width:470.2pt;height:1pt" o:hralign="center" o:hrstd="t" o:hrnoshade="t" o:hr="t" fillcolor="silver" stroked="f">
            <v:imagedata r:id="rId12" o:title=""/>
          </v:rect>
        </w:pict>
      </w:r>
    </w:p>
    <w:p w14:paraId="152119EE" w14:textId="77777777" w:rsidR="00DA37B8" w:rsidRPr="00D84A5E" w:rsidRDefault="00DA37B8" w:rsidP="00DA37B8">
      <w:pPr>
        <w:pStyle w:val="Heading3"/>
        <w:spacing w:before="120"/>
        <w:rPr>
          <w:i/>
          <w:iCs/>
          <w:color w:val="00703C"/>
          <w:sz w:val="28"/>
          <w:szCs w:val="28"/>
        </w:rPr>
      </w:pPr>
      <w:r w:rsidRPr="00D84A5E">
        <w:rPr>
          <w:i/>
          <w:iCs/>
          <w:color w:val="00703C"/>
          <w:sz w:val="28"/>
          <w:szCs w:val="28"/>
        </w:rPr>
        <w:t>FMG’s Values</w:t>
      </w:r>
    </w:p>
    <w:p w14:paraId="31EC7569" w14:textId="77777777" w:rsidR="00DA37B8" w:rsidRPr="00D84A5E" w:rsidRDefault="00DA37B8" w:rsidP="00DA37B8">
      <w:pPr>
        <w:tabs>
          <w:tab w:val="left" w:pos="1800"/>
        </w:tabs>
        <w:spacing w:before="120" w:after="120"/>
        <w:jc w:val="both"/>
        <w:rPr>
          <w:rFonts w:ascii="Arial" w:hAnsi="Arial" w:cs="Arial"/>
          <w:color w:val="000000"/>
          <w:sz w:val="20"/>
          <w:szCs w:val="20"/>
        </w:rPr>
      </w:pPr>
      <w:r w:rsidRPr="00D84A5E">
        <w:rPr>
          <w:rFonts w:ascii="Arial" w:hAnsi="Arial" w:cs="Arial"/>
          <w:color w:val="000000"/>
          <w:sz w:val="20"/>
          <w:szCs w:val="20"/>
        </w:rPr>
        <w:t>The FMG brand represents promises about what clients can expect from us and each of us is responsible for delivering on these promises.  Living our company values means we deliver the best brand experience for our clients.  Our company values are:</w:t>
      </w:r>
    </w:p>
    <w:tbl>
      <w:tblPr>
        <w:tblW w:w="0" w:type="auto"/>
        <w:tblLook w:val="01E0" w:firstRow="1" w:lastRow="1" w:firstColumn="1" w:lastColumn="1" w:noHBand="0" w:noVBand="0"/>
      </w:tblPr>
      <w:tblGrid>
        <w:gridCol w:w="4688"/>
        <w:gridCol w:w="4716"/>
      </w:tblGrid>
      <w:tr w:rsidR="00DA37B8" w:rsidRPr="00D84A5E" w14:paraId="723D50FA" w14:textId="77777777" w:rsidTr="00C30960">
        <w:tc>
          <w:tcPr>
            <w:tcW w:w="4810" w:type="dxa"/>
          </w:tcPr>
          <w:p w14:paraId="57610E97" w14:textId="77777777" w:rsidR="00DA37B8" w:rsidRPr="00D84A5E" w:rsidRDefault="00DA37B8" w:rsidP="00DA37B8">
            <w:pPr>
              <w:numPr>
                <w:ilvl w:val="0"/>
                <w:numId w:val="1"/>
              </w:numPr>
              <w:tabs>
                <w:tab w:val="left" w:pos="1800"/>
              </w:tabs>
              <w:spacing w:before="120" w:after="120"/>
              <w:rPr>
                <w:rFonts w:ascii="Arial" w:hAnsi="Arial" w:cs="Arial"/>
                <w:color w:val="333333"/>
                <w:sz w:val="20"/>
                <w:szCs w:val="20"/>
              </w:rPr>
            </w:pPr>
            <w:r w:rsidRPr="00D84A5E">
              <w:rPr>
                <w:rFonts w:ascii="Arial" w:hAnsi="Arial" w:cs="Arial"/>
                <w:color w:val="323130"/>
                <w:sz w:val="20"/>
                <w:szCs w:val="20"/>
                <w:shd w:val="clear" w:color="auto" w:fill="FFFFFF"/>
              </w:rPr>
              <w:t>Do what's right - </w:t>
            </w:r>
            <w:proofErr w:type="spellStart"/>
            <w:r w:rsidRPr="00D84A5E">
              <w:rPr>
                <w:rFonts w:ascii="Arial" w:hAnsi="Arial" w:cs="Arial"/>
                <w:color w:val="323130"/>
                <w:sz w:val="20"/>
                <w:szCs w:val="20"/>
                <w:shd w:val="clear" w:color="auto" w:fill="FFFFFF"/>
              </w:rPr>
              <w:t>Whāia</w:t>
            </w:r>
            <w:proofErr w:type="spellEnd"/>
            <w:r w:rsidRPr="00D84A5E">
              <w:rPr>
                <w:rFonts w:ascii="Arial" w:hAnsi="Arial" w:cs="Arial"/>
                <w:color w:val="323130"/>
                <w:sz w:val="20"/>
                <w:szCs w:val="20"/>
                <w:shd w:val="clear" w:color="auto" w:fill="FFFFFF"/>
              </w:rPr>
              <w:t xml:space="preserve"> </w:t>
            </w:r>
            <w:proofErr w:type="spellStart"/>
            <w:r w:rsidRPr="00D84A5E">
              <w:rPr>
                <w:rFonts w:ascii="Arial" w:hAnsi="Arial" w:cs="Arial"/>
                <w:color w:val="323130"/>
                <w:sz w:val="20"/>
                <w:szCs w:val="20"/>
                <w:shd w:val="clear" w:color="auto" w:fill="FFFFFF"/>
              </w:rPr>
              <w:t>te</w:t>
            </w:r>
            <w:proofErr w:type="spellEnd"/>
            <w:r w:rsidRPr="00D84A5E">
              <w:rPr>
                <w:rFonts w:ascii="Arial" w:hAnsi="Arial" w:cs="Arial"/>
                <w:color w:val="323130"/>
                <w:sz w:val="20"/>
                <w:szCs w:val="20"/>
                <w:shd w:val="clear" w:color="auto" w:fill="FFFFFF"/>
              </w:rPr>
              <w:t xml:space="preserve"> </w:t>
            </w:r>
            <w:proofErr w:type="spellStart"/>
            <w:r w:rsidRPr="00D84A5E">
              <w:rPr>
                <w:rFonts w:ascii="Arial" w:hAnsi="Arial" w:cs="Arial"/>
                <w:color w:val="323130"/>
                <w:sz w:val="20"/>
                <w:szCs w:val="20"/>
                <w:shd w:val="clear" w:color="auto" w:fill="FFFFFF"/>
              </w:rPr>
              <w:t>ara</w:t>
            </w:r>
            <w:proofErr w:type="spellEnd"/>
            <w:r w:rsidRPr="00D84A5E">
              <w:rPr>
                <w:rFonts w:ascii="Arial" w:hAnsi="Arial" w:cs="Arial"/>
                <w:color w:val="323130"/>
                <w:sz w:val="20"/>
                <w:szCs w:val="20"/>
                <w:shd w:val="clear" w:color="auto" w:fill="FFFFFF"/>
              </w:rPr>
              <w:t xml:space="preserve"> tika</w:t>
            </w:r>
          </w:p>
        </w:tc>
        <w:tc>
          <w:tcPr>
            <w:tcW w:w="4810" w:type="dxa"/>
          </w:tcPr>
          <w:p w14:paraId="4179A1B4" w14:textId="77777777" w:rsidR="00DA37B8" w:rsidRPr="00D84A5E" w:rsidRDefault="00DA37B8" w:rsidP="00DA37B8">
            <w:pPr>
              <w:numPr>
                <w:ilvl w:val="0"/>
                <w:numId w:val="1"/>
              </w:numPr>
              <w:tabs>
                <w:tab w:val="left" w:pos="1800"/>
              </w:tabs>
              <w:spacing w:before="120" w:after="120"/>
              <w:rPr>
                <w:rFonts w:ascii="Arial" w:hAnsi="Arial" w:cs="Arial"/>
                <w:color w:val="333333"/>
                <w:sz w:val="20"/>
                <w:szCs w:val="20"/>
              </w:rPr>
            </w:pPr>
            <w:r w:rsidRPr="00D84A5E">
              <w:rPr>
                <w:rFonts w:ascii="Arial" w:hAnsi="Arial" w:cs="Arial"/>
                <w:color w:val="323130"/>
                <w:sz w:val="20"/>
                <w:szCs w:val="20"/>
                <w:shd w:val="clear" w:color="auto" w:fill="FFFFFF"/>
              </w:rPr>
              <w:t>Make it happen - </w:t>
            </w:r>
            <w:proofErr w:type="spellStart"/>
            <w:r w:rsidRPr="00D84A5E">
              <w:rPr>
                <w:rFonts w:ascii="Arial" w:hAnsi="Arial" w:cs="Arial"/>
                <w:color w:val="323130"/>
                <w:sz w:val="20"/>
                <w:szCs w:val="20"/>
                <w:shd w:val="clear" w:color="auto" w:fill="FFFFFF"/>
              </w:rPr>
              <w:t>Whakatutukitia</w:t>
            </w:r>
            <w:proofErr w:type="spellEnd"/>
          </w:p>
        </w:tc>
      </w:tr>
      <w:tr w:rsidR="00DA37B8" w:rsidRPr="00D84A5E" w14:paraId="7DAA06C7" w14:textId="77777777" w:rsidTr="00C30960">
        <w:trPr>
          <w:trHeight w:val="60"/>
        </w:trPr>
        <w:tc>
          <w:tcPr>
            <w:tcW w:w="4810" w:type="dxa"/>
          </w:tcPr>
          <w:p w14:paraId="355877D0" w14:textId="77777777" w:rsidR="00DA37B8" w:rsidRPr="00D84A5E" w:rsidRDefault="00DA37B8" w:rsidP="00DA37B8">
            <w:pPr>
              <w:numPr>
                <w:ilvl w:val="0"/>
                <w:numId w:val="1"/>
              </w:numPr>
              <w:tabs>
                <w:tab w:val="left" w:pos="1800"/>
              </w:tabs>
              <w:spacing w:before="120"/>
              <w:ind w:left="714" w:hanging="357"/>
              <w:rPr>
                <w:rFonts w:ascii="Arial" w:hAnsi="Arial" w:cs="Arial"/>
                <w:color w:val="333333"/>
                <w:sz w:val="20"/>
                <w:szCs w:val="20"/>
              </w:rPr>
            </w:pPr>
            <w:r w:rsidRPr="00D84A5E">
              <w:rPr>
                <w:rFonts w:ascii="Arial" w:hAnsi="Arial" w:cs="Arial"/>
                <w:color w:val="323130"/>
                <w:sz w:val="20"/>
                <w:szCs w:val="20"/>
                <w:shd w:val="clear" w:color="auto" w:fill="FFFFFF"/>
              </w:rPr>
              <w:t xml:space="preserve">We're in it together - Ko </w:t>
            </w:r>
            <w:proofErr w:type="spellStart"/>
            <w:r w:rsidRPr="00D84A5E">
              <w:rPr>
                <w:rFonts w:ascii="Arial" w:hAnsi="Arial" w:cs="Arial"/>
                <w:color w:val="323130"/>
                <w:sz w:val="20"/>
                <w:szCs w:val="20"/>
                <w:shd w:val="clear" w:color="auto" w:fill="FFFFFF"/>
              </w:rPr>
              <w:t>tātau</w:t>
            </w:r>
            <w:proofErr w:type="spellEnd"/>
            <w:r w:rsidRPr="00D84A5E">
              <w:rPr>
                <w:rFonts w:ascii="Arial" w:hAnsi="Arial" w:cs="Arial"/>
                <w:color w:val="323130"/>
                <w:sz w:val="20"/>
                <w:szCs w:val="20"/>
                <w:shd w:val="clear" w:color="auto" w:fill="FFFFFF"/>
              </w:rPr>
              <w:t xml:space="preserve"> </w:t>
            </w:r>
            <w:proofErr w:type="spellStart"/>
            <w:r w:rsidRPr="00D84A5E">
              <w:rPr>
                <w:rFonts w:ascii="Arial" w:hAnsi="Arial" w:cs="Arial"/>
                <w:color w:val="323130"/>
                <w:sz w:val="20"/>
                <w:szCs w:val="20"/>
                <w:shd w:val="clear" w:color="auto" w:fill="FFFFFF"/>
              </w:rPr>
              <w:t>tātau</w:t>
            </w:r>
            <w:proofErr w:type="spellEnd"/>
          </w:p>
        </w:tc>
        <w:tc>
          <w:tcPr>
            <w:tcW w:w="4810" w:type="dxa"/>
          </w:tcPr>
          <w:p w14:paraId="1DF93D1B" w14:textId="77777777" w:rsidR="00DA37B8" w:rsidRPr="00D84A5E" w:rsidRDefault="00DA37B8" w:rsidP="00DA37B8">
            <w:pPr>
              <w:numPr>
                <w:ilvl w:val="0"/>
                <w:numId w:val="1"/>
              </w:numPr>
              <w:tabs>
                <w:tab w:val="left" w:pos="1800"/>
              </w:tabs>
              <w:spacing w:before="120"/>
              <w:ind w:left="714" w:hanging="357"/>
              <w:rPr>
                <w:rFonts w:ascii="Arial" w:hAnsi="Arial" w:cs="Arial"/>
                <w:color w:val="333333"/>
                <w:sz w:val="20"/>
                <w:szCs w:val="20"/>
              </w:rPr>
            </w:pPr>
            <w:r w:rsidRPr="00D84A5E">
              <w:rPr>
                <w:rFonts w:ascii="Arial" w:hAnsi="Arial" w:cs="Arial"/>
                <w:color w:val="323130"/>
                <w:sz w:val="20"/>
                <w:szCs w:val="20"/>
                <w:shd w:val="clear" w:color="auto" w:fill="FFFFFF"/>
              </w:rPr>
              <w:t>Proud of who we are - </w:t>
            </w:r>
            <w:proofErr w:type="spellStart"/>
            <w:r w:rsidRPr="00D84A5E">
              <w:rPr>
                <w:rFonts w:ascii="Arial" w:hAnsi="Arial" w:cs="Arial"/>
                <w:color w:val="323130"/>
                <w:sz w:val="20"/>
                <w:szCs w:val="20"/>
                <w:shd w:val="clear" w:color="auto" w:fill="FFFFFF"/>
              </w:rPr>
              <w:t>Whakahīhī</w:t>
            </w:r>
            <w:proofErr w:type="spellEnd"/>
            <w:r w:rsidRPr="00D84A5E">
              <w:rPr>
                <w:rFonts w:ascii="Arial" w:hAnsi="Arial" w:cs="Arial"/>
                <w:color w:val="323130"/>
                <w:sz w:val="20"/>
                <w:szCs w:val="20"/>
                <w:shd w:val="clear" w:color="auto" w:fill="FFFFFF"/>
              </w:rPr>
              <w:t xml:space="preserve"> </w:t>
            </w:r>
            <w:proofErr w:type="spellStart"/>
            <w:r w:rsidRPr="00D84A5E">
              <w:rPr>
                <w:rFonts w:ascii="Arial" w:hAnsi="Arial" w:cs="Arial"/>
                <w:color w:val="323130"/>
                <w:sz w:val="20"/>
                <w:szCs w:val="20"/>
                <w:shd w:val="clear" w:color="auto" w:fill="FFFFFF"/>
              </w:rPr>
              <w:t>i</w:t>
            </w:r>
            <w:proofErr w:type="spellEnd"/>
            <w:r w:rsidRPr="00D84A5E">
              <w:rPr>
                <w:rFonts w:ascii="Arial" w:hAnsi="Arial" w:cs="Arial"/>
                <w:color w:val="323130"/>
                <w:sz w:val="20"/>
                <w:szCs w:val="20"/>
                <w:shd w:val="clear" w:color="auto" w:fill="FFFFFF"/>
              </w:rPr>
              <w:t xml:space="preserve"> </w:t>
            </w:r>
            <w:proofErr w:type="spellStart"/>
            <w:r w:rsidRPr="00D84A5E">
              <w:rPr>
                <w:rFonts w:ascii="Arial" w:hAnsi="Arial" w:cs="Arial"/>
                <w:color w:val="323130"/>
                <w:sz w:val="20"/>
                <w:szCs w:val="20"/>
                <w:shd w:val="clear" w:color="auto" w:fill="FFFFFF"/>
              </w:rPr>
              <w:t>te</w:t>
            </w:r>
            <w:proofErr w:type="spellEnd"/>
            <w:r w:rsidRPr="00D84A5E">
              <w:rPr>
                <w:rFonts w:ascii="Arial" w:hAnsi="Arial" w:cs="Arial"/>
                <w:color w:val="323130"/>
                <w:sz w:val="20"/>
                <w:szCs w:val="20"/>
                <w:shd w:val="clear" w:color="auto" w:fill="FFFFFF"/>
              </w:rPr>
              <w:t xml:space="preserve"> whakapapa</w:t>
            </w:r>
          </w:p>
        </w:tc>
      </w:tr>
    </w:tbl>
    <w:p w14:paraId="7ED2F58D" w14:textId="77777777" w:rsidR="00DA37B8" w:rsidRPr="00D84A5E" w:rsidRDefault="007E0A16" w:rsidP="00DA37B8">
      <w:pPr>
        <w:pStyle w:val="Heading3"/>
        <w:spacing w:before="120"/>
        <w:rPr>
          <w:sz w:val="24"/>
          <w:szCs w:val="24"/>
        </w:rPr>
      </w:pPr>
      <w:r>
        <w:rPr>
          <w:sz w:val="24"/>
          <w:szCs w:val="24"/>
        </w:rPr>
        <w:pict w14:anchorId="327E9D7F">
          <v:rect id="_x0000_i1027" style="width:470.2pt;height:1pt" o:hralign="center" o:hrstd="t" o:hrnoshade="t" o:hr="t" fillcolor="silver" stroked="f">
            <v:imagedata r:id="rId12" o:title=""/>
          </v:rect>
        </w:pict>
      </w:r>
    </w:p>
    <w:p w14:paraId="7E232CC3" w14:textId="77777777" w:rsidR="00DA37B8" w:rsidRPr="00D84A5E" w:rsidRDefault="00DA37B8" w:rsidP="00DA37B8">
      <w:pPr>
        <w:pStyle w:val="Heading3"/>
        <w:spacing w:before="120"/>
        <w:rPr>
          <w:i/>
          <w:iCs/>
          <w:color w:val="00703C"/>
          <w:sz w:val="28"/>
          <w:szCs w:val="28"/>
        </w:rPr>
      </w:pPr>
      <w:r w:rsidRPr="00D84A5E">
        <w:rPr>
          <w:i/>
          <w:iCs/>
          <w:color w:val="00703C"/>
          <w:sz w:val="28"/>
          <w:szCs w:val="28"/>
        </w:rPr>
        <w:t>Work Environment</w:t>
      </w:r>
    </w:p>
    <w:p w14:paraId="26792F80" w14:textId="77777777" w:rsidR="00DA37B8" w:rsidRPr="00D84A5E" w:rsidRDefault="00DA37B8" w:rsidP="00DA37B8">
      <w:pPr>
        <w:tabs>
          <w:tab w:val="left" w:pos="1800"/>
        </w:tabs>
        <w:spacing w:before="120" w:after="120"/>
        <w:jc w:val="both"/>
        <w:rPr>
          <w:rFonts w:ascii="Arial" w:hAnsi="Arial" w:cs="Arial"/>
          <w:sz w:val="20"/>
          <w:szCs w:val="20"/>
        </w:rPr>
      </w:pPr>
      <w:r w:rsidRPr="00D84A5E">
        <w:rPr>
          <w:rFonts w:ascii="Arial" w:hAnsi="Arial" w:cs="Arial"/>
          <w:sz w:val="20"/>
          <w:szCs w:val="20"/>
        </w:rPr>
        <w:t>We strive to provide an environment that promotes and fosters achievement. We place importance on career development and training to give our people the tools they need to succeed.</w:t>
      </w:r>
    </w:p>
    <w:p w14:paraId="12200251" w14:textId="77777777" w:rsidR="00DA37B8" w:rsidRPr="00D84A5E" w:rsidRDefault="00DA37B8" w:rsidP="00DA37B8">
      <w:pPr>
        <w:tabs>
          <w:tab w:val="left" w:pos="1800"/>
        </w:tabs>
        <w:spacing w:before="120" w:after="120"/>
        <w:jc w:val="both"/>
        <w:rPr>
          <w:rFonts w:ascii="Arial" w:hAnsi="Arial" w:cs="Arial"/>
          <w:sz w:val="20"/>
          <w:szCs w:val="20"/>
        </w:rPr>
      </w:pPr>
      <w:r w:rsidRPr="00D84A5E">
        <w:rPr>
          <w:rFonts w:ascii="Arial" w:hAnsi="Arial" w:cs="Arial"/>
          <w:sz w:val="20"/>
          <w:szCs w:val="20"/>
        </w:rPr>
        <w:t>FMG’s Head Office is located in Wellington and accommodates FMG’s Executive Leadership Team (ELT), Client Propositions &amp; Online Services, People &amp; Culture and Communications, Financial Management, Product &amp; Pricing and Underwriting, Reinsurance, Business Information and Analysis, Legal and Compliance.</w:t>
      </w:r>
    </w:p>
    <w:p w14:paraId="71059578" w14:textId="77777777" w:rsidR="00DA37B8" w:rsidRPr="00D84A5E" w:rsidRDefault="00DA37B8" w:rsidP="00DA37B8">
      <w:pPr>
        <w:tabs>
          <w:tab w:val="left" w:pos="1800"/>
        </w:tabs>
        <w:spacing w:before="120" w:after="120"/>
        <w:jc w:val="both"/>
        <w:rPr>
          <w:rFonts w:ascii="Arial" w:hAnsi="Arial" w:cs="Arial"/>
          <w:sz w:val="20"/>
          <w:szCs w:val="20"/>
        </w:rPr>
      </w:pPr>
      <w:r w:rsidRPr="00D84A5E">
        <w:rPr>
          <w:rFonts w:ascii="Arial" w:hAnsi="Arial" w:cs="Arial"/>
          <w:sz w:val="20"/>
          <w:szCs w:val="20"/>
        </w:rPr>
        <w:t xml:space="preserve">FMG’s largest regional office is located in Palmerston North accommodating our National Sales &amp; Advice Centre, Information Technology, Claims, Operations and Payments functions.  In addition to the offices in Wellington, Palmerston North and Christchurch FMG has offices in 30 regional locations throughout New Zealand. </w:t>
      </w:r>
    </w:p>
    <w:p w14:paraId="7E4417B3" w14:textId="77777777" w:rsidR="00DA37B8" w:rsidRPr="00D84A5E" w:rsidRDefault="007E0A16" w:rsidP="00DA37B8">
      <w:pPr>
        <w:pStyle w:val="Heading3"/>
        <w:spacing w:before="120"/>
        <w:rPr>
          <w:sz w:val="24"/>
          <w:szCs w:val="24"/>
        </w:rPr>
      </w:pPr>
      <w:r>
        <w:rPr>
          <w:sz w:val="24"/>
          <w:szCs w:val="24"/>
        </w:rPr>
        <w:pict w14:anchorId="3E6CE3B5">
          <v:rect id="_x0000_i1028" style="width:470.2pt;height:1pt" o:hralign="center" o:hrstd="t" o:hrnoshade="t" o:hr="t" fillcolor="silver" stroked="f">
            <v:imagedata r:id="rId12" o:title=""/>
          </v:rect>
        </w:pict>
      </w:r>
    </w:p>
    <w:p w14:paraId="154E18A7" w14:textId="77777777" w:rsidR="00DA37B8" w:rsidRPr="00D84A5E" w:rsidRDefault="00DA37B8" w:rsidP="00DA37B8">
      <w:pPr>
        <w:rPr>
          <w:rFonts w:ascii="Arial" w:hAnsi="Arial" w:cs="Arial"/>
          <w:b/>
          <w:bCs/>
          <w:i/>
          <w:iCs/>
          <w:color w:val="00703C"/>
          <w:sz w:val="28"/>
          <w:szCs w:val="28"/>
        </w:rPr>
      </w:pPr>
    </w:p>
    <w:p w14:paraId="26E968DC" w14:textId="77777777" w:rsidR="00DA37B8" w:rsidRPr="00D84A5E" w:rsidRDefault="00DA37B8">
      <w:pPr>
        <w:rPr>
          <w:rFonts w:ascii="Arial" w:hAnsi="Arial" w:cs="Arial"/>
          <w:color w:val="808080"/>
          <w:sz w:val="40"/>
          <w:szCs w:val="40"/>
        </w:rPr>
      </w:pPr>
      <w:r w:rsidRPr="00D84A5E">
        <w:rPr>
          <w:rFonts w:ascii="Arial" w:hAnsi="Arial" w:cs="Arial"/>
          <w:color w:val="808080"/>
          <w:sz w:val="40"/>
          <w:szCs w:val="40"/>
        </w:rPr>
        <w:br w:type="page"/>
      </w:r>
    </w:p>
    <w:p w14:paraId="262D5692" w14:textId="77777777" w:rsidR="00C1744E" w:rsidRPr="00D84A5E" w:rsidRDefault="00C1744E" w:rsidP="00C1744E">
      <w:pPr>
        <w:pStyle w:val="Heading3"/>
        <w:spacing w:before="120"/>
        <w:rPr>
          <w:i/>
          <w:iCs/>
          <w:color w:val="00703C"/>
          <w:sz w:val="28"/>
          <w:szCs w:val="28"/>
        </w:rPr>
      </w:pPr>
      <w:r w:rsidRPr="00D84A5E">
        <w:rPr>
          <w:i/>
          <w:iCs/>
          <w:color w:val="00703C"/>
          <w:sz w:val="28"/>
          <w:szCs w:val="28"/>
        </w:rPr>
        <w:lastRenderedPageBreak/>
        <w:t>Purpose</w:t>
      </w:r>
      <w:r w:rsidR="00EE20C9" w:rsidRPr="00D84A5E">
        <w:rPr>
          <w:i/>
          <w:iCs/>
          <w:color w:val="00703C"/>
          <w:sz w:val="28"/>
          <w:szCs w:val="28"/>
        </w:rPr>
        <w:t xml:space="preserve"> of the role</w:t>
      </w:r>
    </w:p>
    <w:p w14:paraId="345EEAA5" w14:textId="080BE1DC" w:rsidR="006D072E" w:rsidRPr="00D84A5E" w:rsidRDefault="0006594A" w:rsidP="006D072E">
      <w:pPr>
        <w:tabs>
          <w:tab w:val="left" w:pos="1800"/>
        </w:tabs>
        <w:spacing w:before="120" w:after="120"/>
        <w:jc w:val="both"/>
        <w:rPr>
          <w:rFonts w:ascii="Arial" w:hAnsi="Arial" w:cs="Arial"/>
          <w:sz w:val="20"/>
          <w:szCs w:val="20"/>
        </w:rPr>
      </w:pPr>
      <w:r w:rsidRPr="00D84A5E">
        <w:rPr>
          <w:rFonts w:ascii="Arial" w:hAnsi="Arial" w:cs="Arial"/>
          <w:sz w:val="20"/>
          <w:szCs w:val="20"/>
        </w:rPr>
        <w:t xml:space="preserve">The </w:t>
      </w:r>
      <w:r w:rsidR="00E01466">
        <w:rPr>
          <w:rFonts w:ascii="Arial" w:hAnsi="Arial" w:cs="Arial"/>
          <w:sz w:val="20"/>
          <w:szCs w:val="20"/>
        </w:rPr>
        <w:t>Senior</w:t>
      </w:r>
      <w:r w:rsidR="00E62E10" w:rsidRPr="00D84A5E">
        <w:rPr>
          <w:rFonts w:ascii="Arial" w:hAnsi="Arial" w:cs="Arial"/>
          <w:sz w:val="20"/>
          <w:szCs w:val="20"/>
        </w:rPr>
        <w:t xml:space="preserve"> </w:t>
      </w:r>
      <w:r w:rsidR="00C13C2A" w:rsidRPr="00D84A5E">
        <w:rPr>
          <w:rFonts w:ascii="Arial" w:hAnsi="Arial" w:cs="Arial"/>
          <w:sz w:val="20"/>
          <w:szCs w:val="20"/>
        </w:rPr>
        <w:t>Compliance</w:t>
      </w:r>
      <w:r w:rsidR="00081D09" w:rsidRPr="00D84A5E">
        <w:rPr>
          <w:rFonts w:ascii="Arial" w:hAnsi="Arial" w:cs="Arial"/>
          <w:sz w:val="20"/>
          <w:szCs w:val="20"/>
        </w:rPr>
        <w:t xml:space="preserve"> </w:t>
      </w:r>
      <w:r w:rsidR="00E01466">
        <w:rPr>
          <w:rFonts w:ascii="Arial" w:hAnsi="Arial" w:cs="Arial"/>
          <w:sz w:val="20"/>
          <w:szCs w:val="20"/>
        </w:rPr>
        <w:t xml:space="preserve">Specialist </w:t>
      </w:r>
      <w:r w:rsidR="002F0732">
        <w:rPr>
          <w:rFonts w:ascii="Arial" w:hAnsi="Arial" w:cs="Arial"/>
          <w:sz w:val="20"/>
          <w:szCs w:val="20"/>
        </w:rPr>
        <w:t xml:space="preserve">is responsible for contributing to effective </w:t>
      </w:r>
      <w:r w:rsidR="00202311" w:rsidRPr="00D84A5E">
        <w:rPr>
          <w:rFonts w:ascii="Arial" w:hAnsi="Arial" w:cs="Arial"/>
          <w:sz w:val="20"/>
          <w:szCs w:val="20"/>
        </w:rPr>
        <w:t xml:space="preserve">compliance management </w:t>
      </w:r>
      <w:r w:rsidR="001B21F5" w:rsidRPr="00D84A5E">
        <w:rPr>
          <w:rFonts w:ascii="Arial" w:hAnsi="Arial" w:cs="Arial"/>
          <w:sz w:val="20"/>
          <w:szCs w:val="20"/>
        </w:rPr>
        <w:t>at</w:t>
      </w:r>
      <w:r w:rsidR="00202311" w:rsidRPr="00D84A5E">
        <w:rPr>
          <w:rFonts w:ascii="Arial" w:hAnsi="Arial" w:cs="Arial"/>
          <w:sz w:val="20"/>
          <w:szCs w:val="20"/>
        </w:rPr>
        <w:t xml:space="preserve"> FMG</w:t>
      </w:r>
      <w:r w:rsidR="00233EA7">
        <w:rPr>
          <w:rFonts w:ascii="Arial" w:hAnsi="Arial" w:cs="Arial"/>
          <w:sz w:val="20"/>
          <w:szCs w:val="20"/>
        </w:rPr>
        <w:t>. They</w:t>
      </w:r>
      <w:r w:rsidR="00202311" w:rsidRPr="00D84A5E">
        <w:rPr>
          <w:rFonts w:ascii="Arial" w:hAnsi="Arial" w:cs="Arial"/>
          <w:sz w:val="20"/>
          <w:szCs w:val="20"/>
        </w:rPr>
        <w:t xml:space="preserve"> </w:t>
      </w:r>
      <w:r w:rsidR="00E01466">
        <w:rPr>
          <w:rFonts w:ascii="Arial" w:hAnsi="Arial" w:cs="Arial"/>
          <w:sz w:val="20"/>
          <w:szCs w:val="20"/>
        </w:rPr>
        <w:t>will support</w:t>
      </w:r>
      <w:r w:rsidR="00784715">
        <w:rPr>
          <w:rFonts w:ascii="Arial" w:hAnsi="Arial" w:cs="Arial"/>
          <w:sz w:val="20"/>
          <w:szCs w:val="20"/>
        </w:rPr>
        <w:t xml:space="preserve"> FMG’s 2</w:t>
      </w:r>
      <w:r w:rsidR="00784715" w:rsidRPr="00784715">
        <w:rPr>
          <w:rFonts w:ascii="Arial" w:hAnsi="Arial" w:cs="Arial"/>
          <w:sz w:val="20"/>
          <w:szCs w:val="20"/>
          <w:vertAlign w:val="superscript"/>
        </w:rPr>
        <w:t>nd</w:t>
      </w:r>
      <w:r w:rsidR="00784715">
        <w:rPr>
          <w:rFonts w:ascii="Arial" w:hAnsi="Arial" w:cs="Arial"/>
          <w:sz w:val="20"/>
          <w:szCs w:val="20"/>
        </w:rPr>
        <w:t xml:space="preserve"> Line Compliance function</w:t>
      </w:r>
      <w:r w:rsidR="00E01466">
        <w:rPr>
          <w:rFonts w:ascii="Arial" w:hAnsi="Arial" w:cs="Arial"/>
          <w:sz w:val="20"/>
          <w:szCs w:val="20"/>
        </w:rPr>
        <w:t xml:space="preserve"> and FMG’s </w:t>
      </w:r>
      <w:r w:rsidR="00784715">
        <w:rPr>
          <w:rFonts w:ascii="Arial" w:hAnsi="Arial" w:cs="Arial"/>
          <w:sz w:val="20"/>
          <w:szCs w:val="20"/>
        </w:rPr>
        <w:t>1</w:t>
      </w:r>
      <w:r w:rsidR="00784715" w:rsidRPr="00784715">
        <w:rPr>
          <w:rFonts w:ascii="Arial" w:hAnsi="Arial" w:cs="Arial"/>
          <w:sz w:val="20"/>
          <w:szCs w:val="20"/>
          <w:vertAlign w:val="superscript"/>
        </w:rPr>
        <w:t>st</w:t>
      </w:r>
      <w:r w:rsidR="00784715">
        <w:rPr>
          <w:rFonts w:ascii="Arial" w:hAnsi="Arial" w:cs="Arial"/>
          <w:sz w:val="20"/>
          <w:szCs w:val="20"/>
        </w:rPr>
        <w:t xml:space="preserve"> </w:t>
      </w:r>
      <w:r w:rsidR="00E01466">
        <w:rPr>
          <w:rFonts w:ascii="Arial" w:hAnsi="Arial" w:cs="Arial"/>
          <w:sz w:val="20"/>
          <w:szCs w:val="20"/>
        </w:rPr>
        <w:t xml:space="preserve">Line Teams in </w:t>
      </w:r>
      <w:r w:rsidR="00202311" w:rsidRPr="00D84A5E">
        <w:rPr>
          <w:rFonts w:ascii="Arial" w:hAnsi="Arial" w:cs="Arial"/>
          <w:sz w:val="20"/>
          <w:szCs w:val="20"/>
        </w:rPr>
        <w:t>develop</w:t>
      </w:r>
      <w:r w:rsidR="00E01466">
        <w:rPr>
          <w:rFonts w:ascii="Arial" w:hAnsi="Arial" w:cs="Arial"/>
          <w:sz w:val="20"/>
          <w:szCs w:val="20"/>
        </w:rPr>
        <w:t>ing</w:t>
      </w:r>
      <w:r w:rsidR="00202311" w:rsidRPr="00D84A5E">
        <w:rPr>
          <w:rFonts w:ascii="Arial" w:hAnsi="Arial" w:cs="Arial"/>
          <w:sz w:val="20"/>
          <w:szCs w:val="20"/>
        </w:rPr>
        <w:t xml:space="preserve"> and executi</w:t>
      </w:r>
      <w:r w:rsidR="00E01466">
        <w:rPr>
          <w:rFonts w:ascii="Arial" w:hAnsi="Arial" w:cs="Arial"/>
          <w:sz w:val="20"/>
          <w:szCs w:val="20"/>
        </w:rPr>
        <w:t>ng</w:t>
      </w:r>
      <w:r w:rsidR="00202311" w:rsidRPr="00D84A5E">
        <w:rPr>
          <w:rFonts w:ascii="Arial" w:hAnsi="Arial" w:cs="Arial"/>
          <w:sz w:val="20"/>
          <w:szCs w:val="20"/>
        </w:rPr>
        <w:t xml:space="preserve"> processes for the measuring and management of compliance </w:t>
      </w:r>
      <w:r w:rsidR="00E01466">
        <w:rPr>
          <w:rFonts w:ascii="Arial" w:hAnsi="Arial" w:cs="Arial"/>
          <w:sz w:val="20"/>
          <w:szCs w:val="20"/>
        </w:rPr>
        <w:t xml:space="preserve">risk </w:t>
      </w:r>
      <w:r w:rsidR="00202311" w:rsidRPr="00D84A5E">
        <w:rPr>
          <w:rFonts w:ascii="Arial" w:hAnsi="Arial" w:cs="Arial"/>
          <w:sz w:val="20"/>
          <w:szCs w:val="20"/>
        </w:rPr>
        <w:t xml:space="preserve">in relation to legislative, regulatory and </w:t>
      </w:r>
      <w:r w:rsidR="00233EA7">
        <w:rPr>
          <w:rFonts w:ascii="Arial" w:hAnsi="Arial" w:cs="Arial"/>
          <w:sz w:val="20"/>
          <w:szCs w:val="20"/>
        </w:rPr>
        <w:t>i</w:t>
      </w:r>
      <w:r w:rsidR="00233EA7" w:rsidRPr="00D84A5E">
        <w:rPr>
          <w:rFonts w:ascii="Arial" w:hAnsi="Arial" w:cs="Arial"/>
          <w:sz w:val="20"/>
          <w:szCs w:val="20"/>
        </w:rPr>
        <w:t xml:space="preserve">ndustry </w:t>
      </w:r>
      <w:r w:rsidR="00202311" w:rsidRPr="00D84A5E">
        <w:rPr>
          <w:rFonts w:ascii="Arial" w:hAnsi="Arial" w:cs="Arial"/>
          <w:sz w:val="20"/>
          <w:szCs w:val="20"/>
        </w:rPr>
        <w:t xml:space="preserve">code requirements and providing recommendations on improvements to internal controls and business processes.  </w:t>
      </w:r>
    </w:p>
    <w:p w14:paraId="49475978" w14:textId="5BB56A45" w:rsidR="00297C9B" w:rsidRPr="00D84A5E" w:rsidRDefault="007E0A16" w:rsidP="00F14337">
      <w:pPr>
        <w:tabs>
          <w:tab w:val="left" w:pos="1800"/>
        </w:tabs>
        <w:spacing w:before="120" w:after="120"/>
        <w:jc w:val="both"/>
        <w:rPr>
          <w:rFonts w:ascii="Arial" w:hAnsi="Arial" w:cs="Arial"/>
        </w:rPr>
      </w:pPr>
      <w:r>
        <w:rPr>
          <w:rFonts w:ascii="Arial" w:hAnsi="Arial" w:cs="Arial"/>
        </w:rPr>
        <w:pict w14:anchorId="1DADCF30">
          <v:rect id="_x0000_i1029" style="width:470.2pt;height:1pt" o:hralign="center" o:hrstd="t" o:hrnoshade="t" o:hr="t" fillcolor="silver" stroked="f"/>
        </w:pict>
      </w:r>
    </w:p>
    <w:p w14:paraId="51402D48" w14:textId="77777777" w:rsidR="00C1744E" w:rsidRPr="00D84A5E" w:rsidRDefault="00241630" w:rsidP="00C1744E">
      <w:pPr>
        <w:pStyle w:val="Heading3"/>
        <w:spacing w:before="120"/>
        <w:rPr>
          <w:i/>
          <w:iCs/>
          <w:color w:val="00703C"/>
          <w:sz w:val="28"/>
          <w:szCs w:val="28"/>
        </w:rPr>
      </w:pPr>
      <w:r w:rsidRPr="00D84A5E">
        <w:rPr>
          <w:i/>
          <w:iCs/>
          <w:color w:val="00703C"/>
          <w:sz w:val="28"/>
          <w:szCs w:val="28"/>
        </w:rPr>
        <w:t>Key Responsibilities</w:t>
      </w:r>
    </w:p>
    <w:p w14:paraId="2615F115" w14:textId="77777777" w:rsidR="008A5F2F" w:rsidRPr="00D84A5E" w:rsidRDefault="008A5F2F" w:rsidP="008A5F2F">
      <w:pPr>
        <w:rPr>
          <w:rFonts w:ascii="Arial" w:hAnsi="Arial" w:cs="Arial"/>
        </w:rPr>
      </w:pP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4E4CBB" w:rsidRPr="00D84A5E" w14:paraId="30099458" w14:textId="77777777" w:rsidTr="00EE379C">
        <w:trPr>
          <w:tblHeader/>
        </w:trPr>
        <w:tc>
          <w:tcPr>
            <w:tcW w:w="2579" w:type="dxa"/>
            <w:shd w:val="clear" w:color="auto" w:fill="00703C"/>
          </w:tcPr>
          <w:p w14:paraId="32CE88DF" w14:textId="77777777" w:rsidR="004E4CBB" w:rsidRPr="00D84A5E" w:rsidRDefault="004E4CBB" w:rsidP="00EE379C">
            <w:pPr>
              <w:tabs>
                <w:tab w:val="left" w:pos="1800"/>
              </w:tabs>
              <w:spacing w:before="60" w:afterLines="80" w:after="192"/>
              <w:jc w:val="both"/>
              <w:rPr>
                <w:rFonts w:ascii="Arial" w:hAnsi="Arial" w:cs="Arial"/>
                <w:bCs/>
                <w:color w:val="FFFFFF"/>
                <w:sz w:val="22"/>
                <w:szCs w:val="22"/>
              </w:rPr>
            </w:pPr>
            <w:r w:rsidRPr="00D84A5E">
              <w:rPr>
                <w:rFonts w:ascii="Arial" w:hAnsi="Arial" w:cs="Arial"/>
                <w:bCs/>
                <w:color w:val="FFFFFF"/>
                <w:sz w:val="22"/>
                <w:szCs w:val="22"/>
              </w:rPr>
              <w:t>Area</w:t>
            </w:r>
          </w:p>
        </w:tc>
        <w:tc>
          <w:tcPr>
            <w:tcW w:w="7069" w:type="dxa"/>
            <w:shd w:val="clear" w:color="auto" w:fill="00703C"/>
          </w:tcPr>
          <w:p w14:paraId="3865AF79" w14:textId="77777777" w:rsidR="004E4CBB" w:rsidRPr="00D84A5E" w:rsidRDefault="004E4CBB" w:rsidP="00EE379C">
            <w:pPr>
              <w:tabs>
                <w:tab w:val="left" w:pos="1800"/>
              </w:tabs>
              <w:spacing w:before="60" w:afterLines="80" w:after="192"/>
              <w:jc w:val="both"/>
              <w:rPr>
                <w:rFonts w:ascii="Arial" w:hAnsi="Arial" w:cs="Arial"/>
                <w:bCs/>
                <w:color w:val="FFFFFF"/>
                <w:sz w:val="22"/>
                <w:szCs w:val="22"/>
              </w:rPr>
            </w:pPr>
            <w:r w:rsidRPr="00D84A5E">
              <w:rPr>
                <w:rFonts w:ascii="Arial" w:hAnsi="Arial" w:cs="Arial"/>
                <w:bCs/>
                <w:color w:val="FFFFFF"/>
                <w:sz w:val="22"/>
                <w:szCs w:val="22"/>
              </w:rPr>
              <w:t>Responsibilities</w:t>
            </w:r>
          </w:p>
        </w:tc>
      </w:tr>
      <w:tr w:rsidR="00E0007D" w:rsidRPr="00D84A5E" w14:paraId="141BE17F" w14:textId="77777777" w:rsidTr="0084713A">
        <w:tc>
          <w:tcPr>
            <w:tcW w:w="2579" w:type="dxa"/>
            <w:shd w:val="clear" w:color="auto" w:fill="auto"/>
          </w:tcPr>
          <w:p w14:paraId="068A9481" w14:textId="44A24B71" w:rsidR="00E0007D" w:rsidRPr="00D84A5E" w:rsidRDefault="00313589" w:rsidP="00E0007D">
            <w:pPr>
              <w:tabs>
                <w:tab w:val="left" w:pos="-2268"/>
              </w:tabs>
              <w:spacing w:before="60" w:afterLines="80" w:after="192"/>
              <w:rPr>
                <w:rFonts w:ascii="Arial" w:hAnsi="Arial" w:cs="Arial"/>
                <w:color w:val="00703C"/>
                <w:sz w:val="20"/>
                <w:szCs w:val="20"/>
              </w:rPr>
            </w:pPr>
            <w:r w:rsidRPr="00D84A5E">
              <w:rPr>
                <w:rFonts w:ascii="Arial" w:hAnsi="Arial" w:cs="Arial"/>
                <w:color w:val="00703C"/>
                <w:sz w:val="20"/>
                <w:szCs w:val="20"/>
              </w:rPr>
              <w:t>Compliance</w:t>
            </w:r>
          </w:p>
        </w:tc>
        <w:tc>
          <w:tcPr>
            <w:tcW w:w="7069" w:type="dxa"/>
            <w:shd w:val="clear" w:color="auto" w:fill="auto"/>
          </w:tcPr>
          <w:p w14:paraId="16FE78C1" w14:textId="6FC4CB95" w:rsidR="006A2D11" w:rsidRPr="00D84A5E" w:rsidRDefault="00643FCB" w:rsidP="007E6C83">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 xml:space="preserve">Responsible for </w:t>
            </w:r>
            <w:r w:rsidR="00E01466">
              <w:rPr>
                <w:rFonts w:ascii="Arial" w:hAnsi="Arial" w:cs="Arial"/>
                <w:sz w:val="20"/>
                <w:szCs w:val="20"/>
              </w:rPr>
              <w:t xml:space="preserve">supporting </w:t>
            </w:r>
            <w:r w:rsidRPr="00D84A5E">
              <w:rPr>
                <w:rFonts w:ascii="Arial" w:hAnsi="Arial" w:cs="Arial"/>
                <w:sz w:val="20"/>
                <w:szCs w:val="20"/>
              </w:rPr>
              <w:t xml:space="preserve">the development, </w:t>
            </w:r>
            <w:r w:rsidR="006B0E4E" w:rsidRPr="00D84A5E">
              <w:rPr>
                <w:rFonts w:ascii="Arial" w:hAnsi="Arial" w:cs="Arial"/>
                <w:sz w:val="20"/>
                <w:szCs w:val="20"/>
              </w:rPr>
              <w:t>implementation,</w:t>
            </w:r>
            <w:r w:rsidRPr="00D84A5E">
              <w:rPr>
                <w:rFonts w:ascii="Arial" w:hAnsi="Arial" w:cs="Arial"/>
                <w:sz w:val="20"/>
                <w:szCs w:val="20"/>
              </w:rPr>
              <w:t xml:space="preserve"> and on-going </w:t>
            </w:r>
            <w:r w:rsidR="00FB1023" w:rsidRPr="00D84A5E">
              <w:rPr>
                <w:rFonts w:ascii="Arial" w:hAnsi="Arial" w:cs="Arial"/>
                <w:sz w:val="20"/>
                <w:szCs w:val="20"/>
              </w:rPr>
              <w:t>function of</w:t>
            </w:r>
            <w:r w:rsidRPr="00D84A5E">
              <w:rPr>
                <w:rFonts w:ascii="Arial" w:hAnsi="Arial" w:cs="Arial"/>
                <w:sz w:val="20"/>
                <w:szCs w:val="20"/>
              </w:rPr>
              <w:t xml:space="preserve"> FMG’s Compliance framework</w:t>
            </w:r>
            <w:r w:rsidR="00233EA7">
              <w:rPr>
                <w:rFonts w:ascii="Arial" w:hAnsi="Arial" w:cs="Arial"/>
                <w:sz w:val="20"/>
                <w:szCs w:val="20"/>
              </w:rPr>
              <w:t>,</w:t>
            </w:r>
            <w:r w:rsidRPr="00D84A5E">
              <w:rPr>
                <w:rFonts w:ascii="Arial" w:hAnsi="Arial" w:cs="Arial"/>
                <w:sz w:val="20"/>
                <w:szCs w:val="20"/>
              </w:rPr>
              <w:t xml:space="preserve"> ensuring we have the policies, processes and procedures to </w:t>
            </w:r>
            <w:r w:rsidR="0017075A">
              <w:rPr>
                <w:rFonts w:ascii="Arial" w:hAnsi="Arial" w:cs="Arial"/>
                <w:sz w:val="20"/>
                <w:szCs w:val="20"/>
              </w:rPr>
              <w:t>underpin</w:t>
            </w:r>
            <w:r w:rsidR="0017075A" w:rsidRPr="00D84A5E">
              <w:rPr>
                <w:rFonts w:ascii="Arial" w:hAnsi="Arial" w:cs="Arial"/>
                <w:sz w:val="20"/>
                <w:szCs w:val="20"/>
              </w:rPr>
              <w:t xml:space="preserve"> </w:t>
            </w:r>
            <w:r w:rsidR="00B23FD3">
              <w:rPr>
                <w:rFonts w:ascii="Arial" w:hAnsi="Arial" w:cs="Arial"/>
                <w:sz w:val="20"/>
                <w:szCs w:val="20"/>
              </w:rPr>
              <w:t>the</w:t>
            </w:r>
            <w:r w:rsidRPr="00D84A5E">
              <w:rPr>
                <w:rFonts w:ascii="Arial" w:hAnsi="Arial" w:cs="Arial"/>
                <w:sz w:val="20"/>
                <w:szCs w:val="20"/>
              </w:rPr>
              <w:t xml:space="preserve"> framework and </w:t>
            </w:r>
            <w:r w:rsidR="00B23FD3">
              <w:rPr>
                <w:rFonts w:ascii="Arial" w:hAnsi="Arial" w:cs="Arial"/>
                <w:sz w:val="20"/>
                <w:szCs w:val="20"/>
              </w:rPr>
              <w:t xml:space="preserve">foster a robust </w:t>
            </w:r>
            <w:r w:rsidRPr="00D84A5E">
              <w:rPr>
                <w:rFonts w:ascii="Arial" w:hAnsi="Arial" w:cs="Arial"/>
                <w:sz w:val="20"/>
                <w:szCs w:val="20"/>
              </w:rPr>
              <w:t xml:space="preserve">culture </w:t>
            </w:r>
            <w:r w:rsidR="00B23FD3">
              <w:rPr>
                <w:rFonts w:ascii="Arial" w:hAnsi="Arial" w:cs="Arial"/>
                <w:sz w:val="20"/>
                <w:szCs w:val="20"/>
              </w:rPr>
              <w:t xml:space="preserve">of compliance </w:t>
            </w:r>
            <w:r w:rsidRPr="00D84A5E">
              <w:rPr>
                <w:rFonts w:ascii="Arial" w:hAnsi="Arial" w:cs="Arial"/>
                <w:sz w:val="20"/>
                <w:szCs w:val="20"/>
              </w:rPr>
              <w:t>at FMG.</w:t>
            </w:r>
          </w:p>
          <w:p w14:paraId="31256214" w14:textId="026E6042" w:rsidR="001A6E34" w:rsidRDefault="002F0732" w:rsidP="007E6C83">
            <w:pPr>
              <w:numPr>
                <w:ilvl w:val="0"/>
                <w:numId w:val="15"/>
              </w:numPr>
              <w:tabs>
                <w:tab w:val="num" w:pos="720"/>
              </w:tabs>
              <w:overflowPunct w:val="0"/>
              <w:autoSpaceDE w:val="0"/>
              <w:autoSpaceDN w:val="0"/>
              <w:adjustRightInd w:val="0"/>
              <w:spacing w:before="60" w:after="60" w:line="240" w:lineRule="atLeast"/>
              <w:jc w:val="both"/>
              <w:textAlignment w:val="baseline"/>
              <w:rPr>
                <w:rFonts w:ascii="Arial" w:hAnsi="Arial" w:cs="Arial"/>
                <w:sz w:val="20"/>
                <w:szCs w:val="20"/>
              </w:rPr>
            </w:pPr>
            <w:r>
              <w:rPr>
                <w:rFonts w:ascii="Arial" w:hAnsi="Arial" w:cs="Arial"/>
                <w:sz w:val="20"/>
                <w:szCs w:val="20"/>
              </w:rPr>
              <w:t>Support</w:t>
            </w:r>
            <w:r w:rsidR="001A6E34" w:rsidRPr="00D84A5E">
              <w:rPr>
                <w:rFonts w:ascii="Arial" w:hAnsi="Arial" w:cs="Arial"/>
                <w:sz w:val="20"/>
                <w:szCs w:val="20"/>
              </w:rPr>
              <w:t xml:space="preserve"> the effective management of the FMG Compliance Register.</w:t>
            </w:r>
          </w:p>
          <w:p w14:paraId="75095117" w14:textId="2520CD13" w:rsidR="00333254" w:rsidRPr="00333254" w:rsidRDefault="002F0732" w:rsidP="00333254">
            <w:pPr>
              <w:numPr>
                <w:ilvl w:val="0"/>
                <w:numId w:val="15"/>
              </w:numPr>
              <w:tabs>
                <w:tab w:val="num" w:pos="720"/>
              </w:tabs>
              <w:overflowPunct w:val="0"/>
              <w:autoSpaceDE w:val="0"/>
              <w:autoSpaceDN w:val="0"/>
              <w:adjustRightInd w:val="0"/>
              <w:spacing w:before="60" w:after="60" w:line="240" w:lineRule="atLeast"/>
              <w:jc w:val="both"/>
              <w:textAlignment w:val="baseline"/>
              <w:rPr>
                <w:rFonts w:ascii="Arial" w:hAnsi="Arial" w:cs="Arial"/>
                <w:sz w:val="20"/>
                <w:szCs w:val="20"/>
              </w:rPr>
            </w:pPr>
            <w:r>
              <w:rPr>
                <w:rFonts w:ascii="Arial" w:hAnsi="Arial" w:cs="Arial"/>
                <w:sz w:val="20"/>
                <w:szCs w:val="20"/>
              </w:rPr>
              <w:t xml:space="preserve">Support </w:t>
            </w:r>
            <w:r w:rsidR="00171E1B">
              <w:rPr>
                <w:rFonts w:ascii="Arial" w:hAnsi="Arial" w:cs="Arial"/>
                <w:sz w:val="20"/>
                <w:szCs w:val="20"/>
              </w:rPr>
              <w:t xml:space="preserve">the effective management of </w:t>
            </w:r>
            <w:r>
              <w:rPr>
                <w:rFonts w:ascii="Arial" w:hAnsi="Arial" w:cs="Arial"/>
                <w:sz w:val="20"/>
                <w:szCs w:val="20"/>
              </w:rPr>
              <w:t>compliance incidents and issues</w:t>
            </w:r>
            <w:r w:rsidR="00171E1B">
              <w:rPr>
                <w:rFonts w:ascii="Arial" w:hAnsi="Arial" w:cs="Arial"/>
                <w:sz w:val="20"/>
                <w:szCs w:val="20"/>
              </w:rPr>
              <w:t xml:space="preserve">, including working with </w:t>
            </w:r>
            <w:r>
              <w:rPr>
                <w:rFonts w:ascii="Arial" w:hAnsi="Arial" w:cs="Arial"/>
                <w:sz w:val="20"/>
                <w:szCs w:val="20"/>
              </w:rPr>
              <w:t>1</w:t>
            </w:r>
            <w:r w:rsidRPr="002F0732">
              <w:rPr>
                <w:rFonts w:ascii="Arial" w:hAnsi="Arial" w:cs="Arial"/>
                <w:sz w:val="20"/>
                <w:szCs w:val="20"/>
                <w:vertAlign w:val="superscript"/>
              </w:rPr>
              <w:t>st</w:t>
            </w:r>
            <w:r>
              <w:rPr>
                <w:rFonts w:ascii="Arial" w:hAnsi="Arial" w:cs="Arial"/>
                <w:sz w:val="20"/>
                <w:szCs w:val="20"/>
              </w:rPr>
              <w:t xml:space="preserve"> Line </w:t>
            </w:r>
            <w:r w:rsidR="00171E1B">
              <w:rPr>
                <w:rFonts w:ascii="Arial" w:hAnsi="Arial" w:cs="Arial"/>
                <w:sz w:val="20"/>
                <w:szCs w:val="20"/>
              </w:rPr>
              <w:t xml:space="preserve">stakeholders to remedy the consequences of any </w:t>
            </w:r>
            <w:r w:rsidR="00784715">
              <w:rPr>
                <w:rFonts w:ascii="Arial" w:hAnsi="Arial" w:cs="Arial"/>
                <w:sz w:val="20"/>
                <w:szCs w:val="20"/>
              </w:rPr>
              <w:t>incidents</w:t>
            </w:r>
            <w:r w:rsidR="00171E1B">
              <w:rPr>
                <w:rFonts w:ascii="Arial" w:hAnsi="Arial" w:cs="Arial"/>
                <w:sz w:val="20"/>
                <w:szCs w:val="20"/>
              </w:rPr>
              <w:t xml:space="preserve"> and </w:t>
            </w:r>
            <w:r w:rsidR="00F359F7">
              <w:rPr>
                <w:rFonts w:ascii="Arial" w:hAnsi="Arial" w:cs="Arial"/>
                <w:sz w:val="20"/>
                <w:szCs w:val="20"/>
              </w:rPr>
              <w:t>address the root cause</w:t>
            </w:r>
            <w:r w:rsidR="00333254">
              <w:rPr>
                <w:rFonts w:ascii="Arial" w:hAnsi="Arial" w:cs="Arial"/>
                <w:sz w:val="20"/>
                <w:szCs w:val="20"/>
              </w:rPr>
              <w:t>.</w:t>
            </w:r>
          </w:p>
          <w:p w14:paraId="33B95E8D" w14:textId="7F105E7C" w:rsidR="00913DF3" w:rsidRPr="00D84A5E" w:rsidRDefault="00784715" w:rsidP="007E6C83">
            <w:pPr>
              <w:numPr>
                <w:ilvl w:val="0"/>
                <w:numId w:val="15"/>
              </w:numPr>
              <w:tabs>
                <w:tab w:val="num" w:pos="720"/>
              </w:tabs>
              <w:overflowPunct w:val="0"/>
              <w:autoSpaceDE w:val="0"/>
              <w:autoSpaceDN w:val="0"/>
              <w:adjustRightInd w:val="0"/>
              <w:spacing w:before="60" w:after="60" w:line="240" w:lineRule="atLeast"/>
              <w:jc w:val="both"/>
              <w:textAlignment w:val="baseline"/>
              <w:rPr>
                <w:rFonts w:ascii="Verdana" w:hAnsi="Verdana"/>
                <w:sz w:val="20"/>
                <w:szCs w:val="20"/>
              </w:rPr>
            </w:pPr>
            <w:r>
              <w:rPr>
                <w:rFonts w:ascii="Arial" w:hAnsi="Arial" w:cs="Arial"/>
                <w:sz w:val="20"/>
                <w:szCs w:val="20"/>
              </w:rPr>
              <w:t xml:space="preserve">Support the development of </w:t>
            </w:r>
            <w:r w:rsidR="007920CA">
              <w:rPr>
                <w:rFonts w:ascii="Arial" w:hAnsi="Arial" w:cs="Arial"/>
                <w:sz w:val="20"/>
                <w:szCs w:val="20"/>
              </w:rPr>
              <w:t xml:space="preserve">compliance assurance </w:t>
            </w:r>
            <w:r w:rsidR="00913DF3" w:rsidRPr="00D84A5E">
              <w:rPr>
                <w:rFonts w:ascii="Arial" w:hAnsi="Arial" w:cs="Arial"/>
                <w:sz w:val="20"/>
                <w:szCs w:val="20"/>
              </w:rPr>
              <w:t xml:space="preserve">plans to measure and report on the effectiveness of FMG’s internal controls used to satisfy compliance requirements.  </w:t>
            </w:r>
          </w:p>
          <w:p w14:paraId="34384E27" w14:textId="77777777" w:rsidR="001A6E34" w:rsidRPr="00D84A5E" w:rsidRDefault="00913DF3" w:rsidP="007E6C83">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Conduct testing of FMG’s internal controls in accordance with the testing plans and provide reporting of results.</w:t>
            </w:r>
          </w:p>
          <w:p w14:paraId="20316F2E" w14:textId="1CCA1E1C" w:rsidR="007E6C83" w:rsidRPr="00D84A5E" w:rsidRDefault="007920CA" w:rsidP="007E6C83">
            <w:pPr>
              <w:numPr>
                <w:ilvl w:val="0"/>
                <w:numId w:val="15"/>
              </w:numPr>
              <w:tabs>
                <w:tab w:val="num" w:pos="720"/>
              </w:tabs>
              <w:overflowPunct w:val="0"/>
              <w:autoSpaceDE w:val="0"/>
              <w:autoSpaceDN w:val="0"/>
              <w:adjustRightInd w:val="0"/>
              <w:spacing w:before="60" w:after="60" w:line="240" w:lineRule="atLeast"/>
              <w:textAlignment w:val="baseline"/>
              <w:rPr>
                <w:rFonts w:ascii="Arial" w:hAnsi="Arial" w:cs="Arial"/>
                <w:sz w:val="20"/>
                <w:szCs w:val="20"/>
              </w:rPr>
            </w:pPr>
            <w:r>
              <w:rPr>
                <w:rFonts w:ascii="Arial" w:hAnsi="Arial" w:cs="Arial"/>
                <w:sz w:val="20"/>
                <w:szCs w:val="20"/>
              </w:rPr>
              <w:t xml:space="preserve">Contribute to the </w:t>
            </w:r>
            <w:r w:rsidR="007E6C83" w:rsidRPr="00D84A5E">
              <w:rPr>
                <w:rFonts w:ascii="Arial" w:hAnsi="Arial" w:cs="Arial"/>
                <w:sz w:val="20"/>
                <w:szCs w:val="20"/>
              </w:rPr>
              <w:t xml:space="preserve">provision of reporting </w:t>
            </w:r>
            <w:r w:rsidR="00F36A47">
              <w:rPr>
                <w:rFonts w:ascii="Arial" w:hAnsi="Arial" w:cs="Arial"/>
                <w:sz w:val="20"/>
                <w:szCs w:val="20"/>
              </w:rPr>
              <w:t>to</w:t>
            </w:r>
            <w:r w:rsidR="007E6C83" w:rsidRPr="00D84A5E">
              <w:rPr>
                <w:rFonts w:ascii="Arial" w:hAnsi="Arial" w:cs="Arial"/>
                <w:sz w:val="20"/>
                <w:szCs w:val="20"/>
              </w:rPr>
              <w:t xml:space="preserve"> the</w:t>
            </w:r>
            <w:r w:rsidR="00171E1B">
              <w:rPr>
                <w:rFonts w:ascii="Arial" w:hAnsi="Arial" w:cs="Arial"/>
                <w:sz w:val="20"/>
                <w:szCs w:val="20"/>
              </w:rPr>
              <w:t xml:space="preserve"> Enterprise Risk and</w:t>
            </w:r>
            <w:r w:rsidR="007E6C83" w:rsidRPr="00D84A5E">
              <w:rPr>
                <w:rFonts w:ascii="Arial" w:hAnsi="Arial" w:cs="Arial"/>
                <w:sz w:val="20"/>
                <w:szCs w:val="20"/>
              </w:rPr>
              <w:t xml:space="preserve"> Compliance Committee.</w:t>
            </w:r>
          </w:p>
          <w:p w14:paraId="5F8C407E" w14:textId="10F1E979" w:rsidR="00941F31" w:rsidRPr="00941F31" w:rsidRDefault="00070EDE" w:rsidP="00941F31">
            <w:pPr>
              <w:numPr>
                <w:ilvl w:val="0"/>
                <w:numId w:val="15"/>
              </w:numPr>
              <w:tabs>
                <w:tab w:val="num" w:pos="720"/>
              </w:tabs>
              <w:spacing w:before="60" w:after="60" w:line="240" w:lineRule="atLeast"/>
              <w:jc w:val="both"/>
              <w:rPr>
                <w:rFonts w:ascii="Arial" w:hAnsi="Arial" w:cs="Arial"/>
                <w:sz w:val="20"/>
                <w:szCs w:val="20"/>
              </w:rPr>
            </w:pPr>
            <w:r>
              <w:rPr>
                <w:rFonts w:ascii="Arial" w:hAnsi="Arial" w:cs="Arial"/>
                <w:sz w:val="20"/>
                <w:szCs w:val="20"/>
              </w:rPr>
              <w:t>C</w:t>
            </w:r>
            <w:r w:rsidRPr="00D84A5E">
              <w:rPr>
                <w:rFonts w:ascii="Arial" w:hAnsi="Arial" w:cs="Arial"/>
                <w:sz w:val="20"/>
                <w:szCs w:val="20"/>
              </w:rPr>
              <w:t xml:space="preserve">oordinate </w:t>
            </w:r>
            <w:r w:rsidR="007E6C83" w:rsidRPr="00D84A5E">
              <w:rPr>
                <w:rFonts w:ascii="Arial" w:hAnsi="Arial" w:cs="Arial"/>
                <w:sz w:val="20"/>
                <w:szCs w:val="20"/>
              </w:rPr>
              <w:t xml:space="preserve">and contribute to the support of the </w:t>
            </w:r>
            <w:r w:rsidR="00171E1B">
              <w:rPr>
                <w:rFonts w:ascii="Arial" w:hAnsi="Arial" w:cs="Arial"/>
                <w:sz w:val="20"/>
                <w:szCs w:val="20"/>
              </w:rPr>
              <w:t xml:space="preserve">Enterprise Risk and </w:t>
            </w:r>
            <w:r w:rsidR="007E6C83" w:rsidRPr="00D84A5E">
              <w:rPr>
                <w:rFonts w:ascii="Arial" w:hAnsi="Arial" w:cs="Arial"/>
                <w:sz w:val="20"/>
                <w:szCs w:val="20"/>
              </w:rPr>
              <w:t>Compliance Committee, as required.</w:t>
            </w:r>
          </w:p>
          <w:p w14:paraId="2D084E0E" w14:textId="4B8594BC" w:rsidR="00AE32D3" w:rsidRPr="00D84A5E" w:rsidRDefault="00AE32D3" w:rsidP="007E6C83">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Contribute to the effective management of FMG’s Internal Audit program.</w:t>
            </w:r>
          </w:p>
          <w:p w14:paraId="0D6FC66C" w14:textId="657825BB" w:rsidR="008F5749" w:rsidRPr="00D84A5E" w:rsidRDefault="008F5749" w:rsidP="007E6C83">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Provide recommendations on improvements to internal controls and business processes</w:t>
            </w:r>
            <w:r w:rsidR="00070EDE">
              <w:rPr>
                <w:rFonts w:ascii="Arial" w:hAnsi="Arial" w:cs="Arial"/>
                <w:sz w:val="20"/>
                <w:szCs w:val="20"/>
              </w:rPr>
              <w:t>.</w:t>
            </w:r>
          </w:p>
        </w:tc>
      </w:tr>
      <w:tr w:rsidR="002B62B9" w:rsidRPr="00D84A5E" w14:paraId="22A5CC95" w14:textId="77777777" w:rsidTr="0084713A">
        <w:tc>
          <w:tcPr>
            <w:tcW w:w="2579" w:type="dxa"/>
            <w:shd w:val="clear" w:color="auto" w:fill="auto"/>
          </w:tcPr>
          <w:p w14:paraId="2C80B945" w14:textId="77777777" w:rsidR="002B62B9" w:rsidRPr="00D84A5E" w:rsidRDefault="002B62B9" w:rsidP="00431275">
            <w:pPr>
              <w:tabs>
                <w:tab w:val="num" w:pos="426"/>
                <w:tab w:val="left" w:pos="1800"/>
              </w:tabs>
              <w:spacing w:before="60" w:afterLines="80" w:after="192"/>
              <w:rPr>
                <w:rFonts w:ascii="Arial" w:hAnsi="Arial" w:cs="Arial"/>
                <w:color w:val="00703C"/>
                <w:sz w:val="20"/>
                <w:szCs w:val="20"/>
              </w:rPr>
            </w:pPr>
            <w:r w:rsidRPr="00D84A5E">
              <w:rPr>
                <w:rFonts w:ascii="Arial" w:hAnsi="Arial" w:cs="Arial"/>
                <w:color w:val="00703C"/>
                <w:sz w:val="20"/>
                <w:szCs w:val="20"/>
              </w:rPr>
              <w:t>Continuous Improvement</w:t>
            </w:r>
          </w:p>
        </w:tc>
        <w:tc>
          <w:tcPr>
            <w:tcW w:w="7069" w:type="dxa"/>
            <w:shd w:val="clear" w:color="auto" w:fill="auto"/>
          </w:tcPr>
          <w:p w14:paraId="36D946E2" w14:textId="5476968B" w:rsidR="002B62B9" w:rsidRDefault="002B62B9" w:rsidP="00175BCF">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 xml:space="preserve">Act as a subject matter expert for any wider business change that impacts </w:t>
            </w:r>
            <w:r w:rsidR="006B0E4E" w:rsidRPr="00D84A5E">
              <w:rPr>
                <w:rFonts w:ascii="Arial" w:hAnsi="Arial" w:cs="Arial"/>
                <w:sz w:val="20"/>
                <w:szCs w:val="20"/>
              </w:rPr>
              <w:t xml:space="preserve">compliance or </w:t>
            </w:r>
            <w:r w:rsidR="005B118B" w:rsidRPr="00D84A5E">
              <w:rPr>
                <w:rFonts w:ascii="Arial" w:hAnsi="Arial" w:cs="Arial"/>
                <w:sz w:val="20"/>
                <w:szCs w:val="20"/>
              </w:rPr>
              <w:t>ha</w:t>
            </w:r>
            <w:r w:rsidR="005B118B">
              <w:rPr>
                <w:rFonts w:ascii="Arial" w:hAnsi="Arial" w:cs="Arial"/>
                <w:sz w:val="20"/>
                <w:szCs w:val="20"/>
              </w:rPr>
              <w:t>s</w:t>
            </w:r>
            <w:r w:rsidR="005B118B" w:rsidRPr="00D84A5E">
              <w:rPr>
                <w:rFonts w:ascii="Arial" w:hAnsi="Arial" w:cs="Arial"/>
                <w:sz w:val="20"/>
                <w:szCs w:val="20"/>
              </w:rPr>
              <w:t xml:space="preserve"> </w:t>
            </w:r>
            <w:r w:rsidR="006B0E4E" w:rsidRPr="00D84A5E">
              <w:rPr>
                <w:rFonts w:ascii="Arial" w:hAnsi="Arial" w:cs="Arial"/>
                <w:sz w:val="20"/>
                <w:szCs w:val="20"/>
              </w:rPr>
              <w:t xml:space="preserve">implications </w:t>
            </w:r>
            <w:r w:rsidR="005B118B">
              <w:rPr>
                <w:rFonts w:ascii="Arial" w:hAnsi="Arial" w:cs="Arial"/>
                <w:sz w:val="20"/>
                <w:szCs w:val="20"/>
              </w:rPr>
              <w:t>for</w:t>
            </w:r>
            <w:r w:rsidR="005B118B" w:rsidRPr="00D84A5E">
              <w:rPr>
                <w:rFonts w:ascii="Arial" w:hAnsi="Arial" w:cs="Arial"/>
                <w:sz w:val="20"/>
                <w:szCs w:val="20"/>
              </w:rPr>
              <w:t xml:space="preserve"> </w:t>
            </w:r>
            <w:r w:rsidR="006B0E4E" w:rsidRPr="00D84A5E">
              <w:rPr>
                <w:rFonts w:ascii="Arial" w:hAnsi="Arial" w:cs="Arial"/>
                <w:sz w:val="20"/>
                <w:szCs w:val="20"/>
              </w:rPr>
              <w:t>compliance.</w:t>
            </w:r>
          </w:p>
          <w:p w14:paraId="7BF5E02B" w14:textId="647A3014" w:rsidR="007920CA" w:rsidRPr="00D84A5E" w:rsidRDefault="005B118B" w:rsidP="00175BCF">
            <w:pPr>
              <w:numPr>
                <w:ilvl w:val="0"/>
                <w:numId w:val="15"/>
              </w:numPr>
              <w:tabs>
                <w:tab w:val="num" w:pos="720"/>
              </w:tabs>
              <w:spacing w:before="60" w:after="60" w:line="240" w:lineRule="atLeast"/>
              <w:jc w:val="both"/>
              <w:rPr>
                <w:rFonts w:ascii="Arial" w:hAnsi="Arial" w:cs="Arial"/>
                <w:sz w:val="20"/>
                <w:szCs w:val="20"/>
              </w:rPr>
            </w:pPr>
            <w:r>
              <w:rPr>
                <w:rFonts w:ascii="Arial" w:hAnsi="Arial" w:cs="Arial"/>
                <w:sz w:val="20"/>
                <w:szCs w:val="20"/>
              </w:rPr>
              <w:t xml:space="preserve">Contribute </w:t>
            </w:r>
            <w:r w:rsidR="00E11D53">
              <w:rPr>
                <w:rFonts w:ascii="Arial" w:hAnsi="Arial" w:cs="Arial"/>
                <w:sz w:val="20"/>
                <w:szCs w:val="20"/>
              </w:rPr>
              <w:t>to the</w:t>
            </w:r>
            <w:r w:rsidR="007920CA">
              <w:rPr>
                <w:rFonts w:ascii="Arial" w:hAnsi="Arial" w:cs="Arial"/>
                <w:sz w:val="20"/>
                <w:szCs w:val="20"/>
              </w:rPr>
              <w:t xml:space="preserve"> identif</w:t>
            </w:r>
            <w:r w:rsidR="00E11D53">
              <w:rPr>
                <w:rFonts w:ascii="Arial" w:hAnsi="Arial" w:cs="Arial"/>
                <w:sz w:val="20"/>
                <w:szCs w:val="20"/>
              </w:rPr>
              <w:t>ication of</w:t>
            </w:r>
            <w:r w:rsidR="007920CA">
              <w:rPr>
                <w:rFonts w:ascii="Arial" w:hAnsi="Arial" w:cs="Arial"/>
                <w:sz w:val="20"/>
                <w:szCs w:val="20"/>
              </w:rPr>
              <w:t xml:space="preserve"> ways that the </w:t>
            </w:r>
            <w:r w:rsidR="00C21F38">
              <w:rPr>
                <w:rFonts w:ascii="Arial" w:hAnsi="Arial" w:cs="Arial"/>
                <w:sz w:val="20"/>
                <w:szCs w:val="20"/>
              </w:rPr>
              <w:t>compliance framework can be improved, and executing on improvements identified.</w:t>
            </w:r>
          </w:p>
        </w:tc>
      </w:tr>
      <w:tr w:rsidR="002B62B9" w:rsidRPr="00D84A5E" w14:paraId="7E21F7B4" w14:textId="77777777" w:rsidTr="0084713A">
        <w:tc>
          <w:tcPr>
            <w:tcW w:w="2579" w:type="dxa"/>
            <w:shd w:val="clear" w:color="auto" w:fill="auto"/>
          </w:tcPr>
          <w:p w14:paraId="4DA62674" w14:textId="6695293B" w:rsidR="002B62B9" w:rsidRPr="00D84A5E" w:rsidDel="00A65885" w:rsidRDefault="007F15CE" w:rsidP="00A65885">
            <w:pPr>
              <w:tabs>
                <w:tab w:val="num" w:pos="426"/>
                <w:tab w:val="left" w:pos="1800"/>
              </w:tabs>
              <w:spacing w:before="60" w:afterLines="80" w:after="192"/>
              <w:rPr>
                <w:rFonts w:ascii="Arial" w:hAnsi="Arial" w:cs="Arial"/>
                <w:color w:val="00703C"/>
                <w:sz w:val="20"/>
                <w:szCs w:val="20"/>
              </w:rPr>
            </w:pPr>
            <w:r w:rsidRPr="00D84A5E">
              <w:rPr>
                <w:rFonts w:ascii="Arial" w:hAnsi="Arial" w:cs="Arial"/>
                <w:color w:val="00703C"/>
                <w:sz w:val="20"/>
                <w:szCs w:val="20"/>
              </w:rPr>
              <w:t>Stakeholder Management</w:t>
            </w:r>
            <w:r w:rsidR="002B62B9" w:rsidRPr="00D84A5E">
              <w:rPr>
                <w:rFonts w:ascii="Arial" w:hAnsi="Arial" w:cs="Arial"/>
                <w:color w:val="00703C"/>
                <w:sz w:val="20"/>
                <w:szCs w:val="20"/>
              </w:rPr>
              <w:tab/>
            </w:r>
          </w:p>
        </w:tc>
        <w:tc>
          <w:tcPr>
            <w:tcW w:w="7069" w:type="dxa"/>
            <w:shd w:val="clear" w:color="auto" w:fill="auto"/>
          </w:tcPr>
          <w:p w14:paraId="6BA8A86A" w14:textId="3E936A73" w:rsidR="002B62B9" w:rsidRPr="00D84A5E" w:rsidRDefault="00941F31" w:rsidP="00541071">
            <w:pPr>
              <w:numPr>
                <w:ilvl w:val="0"/>
                <w:numId w:val="15"/>
              </w:numPr>
              <w:tabs>
                <w:tab w:val="num" w:pos="720"/>
              </w:tabs>
              <w:spacing w:before="60" w:after="60" w:line="240" w:lineRule="atLeast"/>
              <w:jc w:val="both"/>
              <w:rPr>
                <w:rFonts w:ascii="Arial" w:hAnsi="Arial" w:cs="Arial"/>
                <w:sz w:val="20"/>
                <w:szCs w:val="20"/>
              </w:rPr>
            </w:pPr>
            <w:r>
              <w:rPr>
                <w:rFonts w:ascii="Arial" w:hAnsi="Arial" w:cs="Arial"/>
                <w:sz w:val="20"/>
                <w:szCs w:val="20"/>
              </w:rPr>
              <w:t>Support the 2</w:t>
            </w:r>
            <w:r w:rsidRPr="00941F31">
              <w:rPr>
                <w:rFonts w:ascii="Arial" w:hAnsi="Arial" w:cs="Arial"/>
                <w:sz w:val="20"/>
                <w:szCs w:val="20"/>
                <w:vertAlign w:val="superscript"/>
              </w:rPr>
              <w:t>nd</w:t>
            </w:r>
            <w:r>
              <w:rPr>
                <w:rFonts w:ascii="Arial" w:hAnsi="Arial" w:cs="Arial"/>
                <w:sz w:val="20"/>
                <w:szCs w:val="20"/>
              </w:rPr>
              <w:t xml:space="preserve"> Line Compliance Team in effective </w:t>
            </w:r>
            <w:r w:rsidR="002B62B9" w:rsidRPr="00D84A5E">
              <w:rPr>
                <w:rFonts w:ascii="Arial" w:hAnsi="Arial" w:cs="Arial"/>
                <w:sz w:val="20"/>
                <w:szCs w:val="20"/>
              </w:rPr>
              <w:t xml:space="preserve">stakeholder management and engagement at an operational level to ensure effective embedding of </w:t>
            </w:r>
            <w:r w:rsidR="00107EBB" w:rsidRPr="00D84A5E">
              <w:rPr>
                <w:rFonts w:ascii="Arial" w:hAnsi="Arial" w:cs="Arial"/>
                <w:sz w:val="20"/>
                <w:szCs w:val="20"/>
              </w:rPr>
              <w:t>compliance frameworks and processes.</w:t>
            </w:r>
          </w:p>
          <w:p w14:paraId="2157A196" w14:textId="44F1C4C4" w:rsidR="002B62B9" w:rsidRPr="00D84A5E" w:rsidRDefault="002B62B9" w:rsidP="00541071">
            <w:pPr>
              <w:numPr>
                <w:ilvl w:val="0"/>
                <w:numId w:val="15"/>
              </w:numPr>
              <w:tabs>
                <w:tab w:val="num" w:pos="432"/>
                <w:tab w:val="num" w:pos="720"/>
              </w:tabs>
              <w:spacing w:before="60" w:after="60" w:line="240" w:lineRule="atLeast"/>
              <w:jc w:val="both"/>
              <w:rPr>
                <w:rFonts w:ascii="Arial" w:hAnsi="Arial" w:cs="Arial"/>
                <w:sz w:val="20"/>
                <w:szCs w:val="20"/>
              </w:rPr>
            </w:pPr>
            <w:r w:rsidRPr="00D84A5E">
              <w:rPr>
                <w:rFonts w:ascii="Arial" w:hAnsi="Arial" w:cs="Arial"/>
                <w:sz w:val="20"/>
                <w:szCs w:val="20"/>
              </w:rPr>
              <w:t>Maintains a</w:t>
            </w:r>
            <w:r w:rsidR="00941F31">
              <w:rPr>
                <w:rFonts w:ascii="Arial" w:hAnsi="Arial" w:cs="Arial"/>
                <w:sz w:val="20"/>
                <w:szCs w:val="20"/>
              </w:rPr>
              <w:t>n effective</w:t>
            </w:r>
            <w:r w:rsidRPr="00D84A5E">
              <w:rPr>
                <w:rFonts w:ascii="Arial" w:hAnsi="Arial" w:cs="Arial"/>
                <w:sz w:val="20"/>
                <w:szCs w:val="20"/>
              </w:rPr>
              <w:t xml:space="preserve"> level of communication with all stakeholders, ensuring expectations are appropriately set and required communications are effective and reach the desired </w:t>
            </w:r>
            <w:r w:rsidR="001B4087" w:rsidRPr="00D84A5E">
              <w:rPr>
                <w:rFonts w:ascii="Arial" w:hAnsi="Arial" w:cs="Arial"/>
                <w:sz w:val="20"/>
                <w:szCs w:val="20"/>
              </w:rPr>
              <w:t>audiences.</w:t>
            </w:r>
          </w:p>
          <w:p w14:paraId="220D9536" w14:textId="1587B2E5" w:rsidR="004B2A95" w:rsidRPr="00D84A5E" w:rsidRDefault="00EB4684" w:rsidP="00EB4684">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Proactively assists and supports other FMG colleagues and stakeholders</w:t>
            </w:r>
            <w:r w:rsidR="005B118B">
              <w:rPr>
                <w:rFonts w:ascii="Arial" w:hAnsi="Arial" w:cs="Arial"/>
                <w:sz w:val="20"/>
                <w:szCs w:val="20"/>
              </w:rPr>
              <w:t>.</w:t>
            </w:r>
          </w:p>
        </w:tc>
      </w:tr>
      <w:tr w:rsidR="00B664CB" w:rsidRPr="00D84A5E" w14:paraId="1578121A" w14:textId="77777777" w:rsidTr="0084713A">
        <w:tc>
          <w:tcPr>
            <w:tcW w:w="2579" w:type="dxa"/>
            <w:shd w:val="clear" w:color="auto" w:fill="auto"/>
          </w:tcPr>
          <w:p w14:paraId="70578640" w14:textId="4A64A07B" w:rsidR="00B664CB" w:rsidRPr="00D84A5E" w:rsidRDefault="00B664CB" w:rsidP="00B664CB">
            <w:pPr>
              <w:tabs>
                <w:tab w:val="left" w:pos="-2268"/>
              </w:tabs>
              <w:spacing w:before="60" w:afterLines="80" w:after="192"/>
              <w:rPr>
                <w:rFonts w:ascii="Arial" w:hAnsi="Arial" w:cs="Arial"/>
                <w:color w:val="00703C"/>
                <w:sz w:val="20"/>
                <w:szCs w:val="20"/>
              </w:rPr>
            </w:pPr>
            <w:r w:rsidRPr="00D84A5E">
              <w:rPr>
                <w:rFonts w:ascii="Arial" w:hAnsi="Arial" w:cs="Arial"/>
                <w:color w:val="00703C"/>
                <w:sz w:val="20"/>
                <w:szCs w:val="20"/>
              </w:rPr>
              <w:t>Personal Development</w:t>
            </w:r>
          </w:p>
        </w:tc>
        <w:tc>
          <w:tcPr>
            <w:tcW w:w="7069" w:type="dxa"/>
            <w:shd w:val="clear" w:color="auto" w:fill="auto"/>
          </w:tcPr>
          <w:p w14:paraId="68C62B4D" w14:textId="2D037169" w:rsidR="00B664CB" w:rsidRPr="00D84A5E" w:rsidRDefault="00B664CB" w:rsidP="00B664CB">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Maintain own knowledge base of best practice and act as a</w:t>
            </w:r>
            <w:r w:rsidR="00941F31">
              <w:rPr>
                <w:rFonts w:ascii="Arial" w:hAnsi="Arial" w:cs="Arial"/>
                <w:sz w:val="20"/>
                <w:szCs w:val="20"/>
              </w:rPr>
              <w:t xml:space="preserve"> subject matter expert </w:t>
            </w:r>
            <w:r w:rsidRPr="00D84A5E">
              <w:rPr>
                <w:rFonts w:ascii="Arial" w:hAnsi="Arial" w:cs="Arial"/>
                <w:sz w:val="20"/>
                <w:szCs w:val="20"/>
              </w:rPr>
              <w:t xml:space="preserve">in </w:t>
            </w:r>
            <w:r w:rsidR="00107EBB" w:rsidRPr="00D84A5E">
              <w:rPr>
                <w:rFonts w:ascii="Arial" w:hAnsi="Arial" w:cs="Arial"/>
                <w:sz w:val="20"/>
                <w:szCs w:val="20"/>
              </w:rPr>
              <w:t xml:space="preserve">compliance </w:t>
            </w:r>
            <w:r w:rsidR="00941F31">
              <w:rPr>
                <w:rFonts w:ascii="Arial" w:hAnsi="Arial" w:cs="Arial"/>
                <w:sz w:val="20"/>
                <w:szCs w:val="20"/>
              </w:rPr>
              <w:t xml:space="preserve">practices </w:t>
            </w:r>
            <w:r w:rsidR="00107EBB" w:rsidRPr="00D84A5E">
              <w:rPr>
                <w:rFonts w:ascii="Arial" w:hAnsi="Arial" w:cs="Arial"/>
                <w:sz w:val="20"/>
                <w:szCs w:val="20"/>
              </w:rPr>
              <w:t>across FMG.</w:t>
            </w:r>
          </w:p>
        </w:tc>
      </w:tr>
      <w:tr w:rsidR="00B664CB" w:rsidRPr="00D84A5E" w14:paraId="04490772" w14:textId="77777777" w:rsidTr="0084713A">
        <w:tc>
          <w:tcPr>
            <w:tcW w:w="2579" w:type="dxa"/>
            <w:shd w:val="clear" w:color="auto" w:fill="auto"/>
          </w:tcPr>
          <w:p w14:paraId="7828B258" w14:textId="21C7FBC7" w:rsidR="00B664CB" w:rsidRPr="00D84A5E" w:rsidRDefault="00B664CB" w:rsidP="00B664CB">
            <w:pPr>
              <w:tabs>
                <w:tab w:val="left" w:pos="-2268"/>
              </w:tabs>
              <w:spacing w:before="60" w:afterLines="80" w:after="192"/>
              <w:rPr>
                <w:rFonts w:ascii="Arial" w:hAnsi="Arial" w:cs="Arial"/>
                <w:color w:val="00703C"/>
                <w:sz w:val="20"/>
                <w:szCs w:val="20"/>
              </w:rPr>
            </w:pPr>
            <w:r w:rsidRPr="00D84A5E">
              <w:rPr>
                <w:rFonts w:ascii="Arial" w:hAnsi="Arial" w:cs="Arial"/>
                <w:color w:val="00703C"/>
                <w:sz w:val="20"/>
                <w:szCs w:val="20"/>
              </w:rPr>
              <w:t>Team Participation</w:t>
            </w:r>
          </w:p>
        </w:tc>
        <w:tc>
          <w:tcPr>
            <w:tcW w:w="7069" w:type="dxa"/>
            <w:shd w:val="clear" w:color="auto" w:fill="auto"/>
          </w:tcPr>
          <w:p w14:paraId="1B534A80" w14:textId="0E8DF4C7" w:rsidR="00EB4684" w:rsidRDefault="00941F31" w:rsidP="00EB4684">
            <w:pPr>
              <w:numPr>
                <w:ilvl w:val="0"/>
                <w:numId w:val="15"/>
              </w:numPr>
              <w:tabs>
                <w:tab w:val="num" w:pos="720"/>
              </w:tabs>
              <w:spacing w:before="60" w:after="60" w:line="240" w:lineRule="atLeast"/>
              <w:jc w:val="both"/>
              <w:rPr>
                <w:rFonts w:ascii="Arial" w:hAnsi="Arial" w:cs="Arial"/>
                <w:sz w:val="20"/>
                <w:szCs w:val="20"/>
              </w:rPr>
            </w:pPr>
            <w:r>
              <w:rPr>
                <w:rFonts w:ascii="Arial" w:hAnsi="Arial" w:cs="Arial"/>
                <w:sz w:val="20"/>
                <w:szCs w:val="20"/>
              </w:rPr>
              <w:t>Support the Compliance Specialists in execution of day-to-day responsibilities, being a first instance escalation point where necessary</w:t>
            </w:r>
            <w:r w:rsidR="00A705B1">
              <w:rPr>
                <w:rFonts w:ascii="Arial" w:hAnsi="Arial" w:cs="Arial"/>
                <w:sz w:val="20"/>
                <w:szCs w:val="20"/>
              </w:rPr>
              <w:t>.</w:t>
            </w:r>
          </w:p>
          <w:p w14:paraId="135FF4CC" w14:textId="2E6E9A7D" w:rsidR="00A705B1" w:rsidRPr="00D84A5E" w:rsidRDefault="00A705B1" w:rsidP="00EB4684">
            <w:pPr>
              <w:numPr>
                <w:ilvl w:val="0"/>
                <w:numId w:val="15"/>
              </w:numPr>
              <w:tabs>
                <w:tab w:val="num" w:pos="720"/>
              </w:tabs>
              <w:spacing w:before="60" w:after="60" w:line="240" w:lineRule="atLeast"/>
              <w:jc w:val="both"/>
              <w:rPr>
                <w:rFonts w:ascii="Arial" w:hAnsi="Arial" w:cs="Arial"/>
                <w:sz w:val="20"/>
                <w:szCs w:val="20"/>
              </w:rPr>
            </w:pPr>
            <w:r>
              <w:rPr>
                <w:rFonts w:ascii="Arial" w:hAnsi="Arial" w:cs="Arial"/>
                <w:sz w:val="20"/>
                <w:szCs w:val="20"/>
              </w:rPr>
              <w:lastRenderedPageBreak/>
              <w:t>Day to day oversight of the execution of the 2</w:t>
            </w:r>
            <w:r w:rsidRPr="00A705B1">
              <w:rPr>
                <w:rFonts w:ascii="Arial" w:hAnsi="Arial" w:cs="Arial"/>
                <w:sz w:val="20"/>
                <w:szCs w:val="20"/>
                <w:vertAlign w:val="superscript"/>
              </w:rPr>
              <w:t>nd</w:t>
            </w:r>
            <w:r>
              <w:rPr>
                <w:rFonts w:ascii="Arial" w:hAnsi="Arial" w:cs="Arial"/>
                <w:sz w:val="20"/>
                <w:szCs w:val="20"/>
              </w:rPr>
              <w:t xml:space="preserve"> Line Compliance Team business plan.</w:t>
            </w:r>
          </w:p>
          <w:p w14:paraId="4C4EC0D8" w14:textId="4686C2B9" w:rsidR="00B664CB" w:rsidRPr="00D84A5E" w:rsidRDefault="00B664CB" w:rsidP="004C39D6">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 xml:space="preserve">Undertake additional duties as directed by the </w:t>
            </w:r>
            <w:r w:rsidR="00A705B1">
              <w:rPr>
                <w:rFonts w:ascii="Arial" w:hAnsi="Arial" w:cs="Arial"/>
                <w:sz w:val="20"/>
                <w:szCs w:val="20"/>
              </w:rPr>
              <w:t>Head of Compliance</w:t>
            </w:r>
            <w:r w:rsidRPr="00D84A5E">
              <w:rPr>
                <w:rFonts w:ascii="Arial" w:hAnsi="Arial" w:cs="Arial"/>
                <w:sz w:val="20"/>
                <w:szCs w:val="20"/>
              </w:rPr>
              <w:t>.</w:t>
            </w:r>
          </w:p>
        </w:tc>
      </w:tr>
      <w:tr w:rsidR="00B45349" w:rsidRPr="00D84A5E" w14:paraId="5018CC32" w14:textId="77777777" w:rsidTr="0084713A">
        <w:tc>
          <w:tcPr>
            <w:tcW w:w="2579" w:type="dxa"/>
            <w:shd w:val="clear" w:color="auto" w:fill="auto"/>
          </w:tcPr>
          <w:p w14:paraId="27C95719" w14:textId="77777777" w:rsidR="00B45349" w:rsidRPr="00D84A5E" w:rsidRDefault="00B45349" w:rsidP="00B45349">
            <w:pPr>
              <w:spacing w:before="60" w:after="60"/>
              <w:rPr>
                <w:rFonts w:ascii="Arial" w:hAnsi="Arial" w:cs="Arial"/>
                <w:color w:val="00703C"/>
                <w:sz w:val="20"/>
                <w:szCs w:val="20"/>
              </w:rPr>
            </w:pPr>
            <w:r w:rsidRPr="00D84A5E">
              <w:rPr>
                <w:rFonts w:ascii="Arial" w:hAnsi="Arial" w:cs="Arial"/>
                <w:color w:val="00703C"/>
                <w:sz w:val="20"/>
                <w:szCs w:val="20"/>
              </w:rPr>
              <w:lastRenderedPageBreak/>
              <w:t>Wellbeing &amp; Safety</w:t>
            </w:r>
          </w:p>
          <w:p w14:paraId="00AF6640" w14:textId="4C4FADBF" w:rsidR="00B45349" w:rsidRPr="00D84A5E" w:rsidRDefault="00B45349" w:rsidP="00B45349">
            <w:pPr>
              <w:tabs>
                <w:tab w:val="left" w:pos="-2268"/>
              </w:tabs>
              <w:spacing w:before="60" w:afterLines="80" w:after="192"/>
              <w:rPr>
                <w:rFonts w:ascii="Arial" w:hAnsi="Arial" w:cs="Arial"/>
                <w:color w:val="00703C"/>
                <w:sz w:val="20"/>
                <w:szCs w:val="20"/>
              </w:rPr>
            </w:pPr>
          </w:p>
        </w:tc>
        <w:tc>
          <w:tcPr>
            <w:tcW w:w="7069" w:type="dxa"/>
            <w:shd w:val="clear" w:color="auto" w:fill="auto"/>
          </w:tcPr>
          <w:p w14:paraId="2FC1D14F" w14:textId="77777777" w:rsidR="00B45349" w:rsidRPr="00D84A5E" w:rsidRDefault="00B45349" w:rsidP="00B45349">
            <w:pPr>
              <w:numPr>
                <w:ilvl w:val="0"/>
                <w:numId w:val="21"/>
              </w:numPr>
              <w:spacing w:before="60" w:after="60" w:line="240" w:lineRule="atLeast"/>
              <w:ind w:left="397" w:hanging="397"/>
              <w:jc w:val="both"/>
              <w:rPr>
                <w:rFonts w:ascii="Arial" w:hAnsi="Arial" w:cs="Arial"/>
                <w:sz w:val="20"/>
                <w:szCs w:val="20"/>
              </w:rPr>
            </w:pPr>
            <w:r w:rsidRPr="00D84A5E">
              <w:rPr>
                <w:rFonts w:ascii="Arial" w:hAnsi="Arial" w:cs="Arial"/>
                <w:sz w:val="20"/>
                <w:szCs w:val="20"/>
              </w:rPr>
              <w:t>Promote and support initiatives that contribute to a healthy and safe working environment for employees, visitors, and contractors.</w:t>
            </w:r>
          </w:p>
          <w:p w14:paraId="39878410" w14:textId="77777777" w:rsidR="00B45349" w:rsidRPr="00D84A5E" w:rsidRDefault="00B45349" w:rsidP="00B45349">
            <w:pPr>
              <w:numPr>
                <w:ilvl w:val="0"/>
                <w:numId w:val="21"/>
              </w:numPr>
              <w:spacing w:before="60" w:after="60" w:line="240" w:lineRule="atLeast"/>
              <w:ind w:left="397" w:hanging="397"/>
              <w:jc w:val="both"/>
              <w:rPr>
                <w:rFonts w:ascii="Arial" w:hAnsi="Arial" w:cs="Arial"/>
                <w:sz w:val="20"/>
                <w:szCs w:val="20"/>
              </w:rPr>
            </w:pPr>
            <w:r w:rsidRPr="00D84A5E">
              <w:rPr>
                <w:rFonts w:ascii="Arial" w:hAnsi="Arial" w:cs="Arial"/>
                <w:sz w:val="20"/>
                <w:szCs w:val="20"/>
              </w:rPr>
              <w:t>Ensure compliance with Wellbeing &amp; Safety policy and procedures, including accident and incident reporting and investigation, hazard management, induction, training and supervision, employee participation and contractor management.</w:t>
            </w:r>
          </w:p>
          <w:p w14:paraId="64EC161A" w14:textId="1EE234C7" w:rsidR="00B45349" w:rsidRPr="00D84A5E" w:rsidRDefault="00B45349" w:rsidP="00B45349">
            <w:pPr>
              <w:numPr>
                <w:ilvl w:val="0"/>
                <w:numId w:val="15"/>
              </w:numPr>
              <w:tabs>
                <w:tab w:val="num" w:pos="720"/>
              </w:tabs>
              <w:spacing w:before="60" w:after="60" w:line="240" w:lineRule="atLeast"/>
              <w:jc w:val="both"/>
              <w:rPr>
                <w:rFonts w:ascii="Arial" w:hAnsi="Arial" w:cs="Arial"/>
                <w:sz w:val="20"/>
                <w:szCs w:val="20"/>
              </w:rPr>
            </w:pPr>
            <w:r w:rsidRPr="00D84A5E">
              <w:rPr>
                <w:rFonts w:ascii="Arial" w:hAnsi="Arial" w:cs="Arial"/>
                <w:sz w:val="20"/>
                <w:szCs w:val="20"/>
              </w:rPr>
              <w:t>Works in a safe manner at all times and does not undertake activities without appropriate training</w:t>
            </w:r>
          </w:p>
        </w:tc>
      </w:tr>
    </w:tbl>
    <w:p w14:paraId="4556A0BA" w14:textId="45B157C2" w:rsidR="00D50321" w:rsidRPr="00D84A5E" w:rsidRDefault="00D50321" w:rsidP="00D64F40"/>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D50321" w:rsidRPr="00D84A5E" w14:paraId="4817331C" w14:textId="77777777" w:rsidTr="00431275">
        <w:trPr>
          <w:trHeight w:val="427"/>
        </w:trPr>
        <w:tc>
          <w:tcPr>
            <w:tcW w:w="9648" w:type="dxa"/>
            <w:gridSpan w:val="2"/>
            <w:shd w:val="clear" w:color="auto" w:fill="00703C"/>
            <w:vAlign w:val="center"/>
          </w:tcPr>
          <w:p w14:paraId="2760CFF8" w14:textId="77777777" w:rsidR="00D50321" w:rsidRPr="00D84A5E" w:rsidRDefault="00D50321" w:rsidP="00431275">
            <w:pPr>
              <w:jc w:val="center"/>
              <w:rPr>
                <w:rFonts w:ascii="Arial" w:hAnsi="Arial" w:cs="Arial"/>
                <w:b/>
                <w:color w:val="FFFFFF"/>
                <w:sz w:val="22"/>
                <w:szCs w:val="22"/>
              </w:rPr>
            </w:pPr>
            <w:r w:rsidRPr="00D84A5E">
              <w:rPr>
                <w:rFonts w:ascii="Arial" w:hAnsi="Arial" w:cs="Arial"/>
                <w:sz w:val="20"/>
                <w:szCs w:val="20"/>
              </w:rPr>
              <w:br w:type="page"/>
            </w:r>
            <w:r w:rsidRPr="00D84A5E">
              <w:rPr>
                <w:rFonts w:ascii="Arial" w:hAnsi="Arial" w:cs="Arial"/>
                <w:b/>
                <w:bCs/>
                <w:color w:val="FFFFFF"/>
                <w:sz w:val="22"/>
                <w:szCs w:val="22"/>
                <w:lang w:eastAsia="en-NZ"/>
              </w:rPr>
              <w:t>COMPETENCIES</w:t>
            </w:r>
          </w:p>
        </w:tc>
      </w:tr>
      <w:tr w:rsidR="00D50321" w:rsidRPr="00D84A5E" w14:paraId="34550BEE" w14:textId="77777777" w:rsidTr="00D50321">
        <w:trPr>
          <w:trHeight w:val="363"/>
        </w:trPr>
        <w:tc>
          <w:tcPr>
            <w:tcW w:w="7488" w:type="dxa"/>
            <w:vAlign w:val="center"/>
          </w:tcPr>
          <w:p w14:paraId="3D10A718" w14:textId="77777777" w:rsidR="00D50321" w:rsidRPr="00D84A5E" w:rsidRDefault="00D50321" w:rsidP="00D50321">
            <w:pPr>
              <w:rPr>
                <w:rFonts w:ascii="Arial" w:hAnsi="Arial" w:cs="Arial"/>
                <w:i/>
                <w:iCs/>
                <w:color w:val="808080"/>
                <w:sz w:val="20"/>
                <w:szCs w:val="20"/>
              </w:rPr>
            </w:pPr>
            <w:r w:rsidRPr="00D84A5E">
              <w:rPr>
                <w:rFonts w:ascii="Arial" w:hAnsi="Arial" w:cs="Arial"/>
                <w:i/>
                <w:iCs/>
                <w:color w:val="808080"/>
                <w:sz w:val="20"/>
                <w:szCs w:val="20"/>
              </w:rPr>
              <w:t>*</w:t>
            </w:r>
            <w:proofErr w:type="gramStart"/>
            <w:r w:rsidRPr="00D84A5E">
              <w:rPr>
                <w:rFonts w:ascii="Arial" w:hAnsi="Arial" w:cs="Arial"/>
                <w:i/>
                <w:iCs/>
                <w:color w:val="808080"/>
                <w:sz w:val="20"/>
                <w:szCs w:val="20"/>
              </w:rPr>
              <w:t>see</w:t>
            </w:r>
            <w:proofErr w:type="gramEnd"/>
            <w:r w:rsidRPr="00D84A5E">
              <w:rPr>
                <w:rFonts w:ascii="Arial" w:hAnsi="Arial" w:cs="Arial"/>
                <w:i/>
                <w:iCs/>
                <w:color w:val="808080"/>
                <w:sz w:val="20"/>
                <w:szCs w:val="20"/>
              </w:rPr>
              <w:t xml:space="preserve"> competency framework for behaviours expected at each level</w:t>
            </w:r>
          </w:p>
        </w:tc>
        <w:tc>
          <w:tcPr>
            <w:tcW w:w="2160" w:type="dxa"/>
            <w:vAlign w:val="center"/>
          </w:tcPr>
          <w:p w14:paraId="42E7091A" w14:textId="77777777" w:rsidR="00D50321" w:rsidRPr="00D84A5E" w:rsidRDefault="00D50321" w:rsidP="00D50321">
            <w:pPr>
              <w:jc w:val="center"/>
              <w:rPr>
                <w:rFonts w:ascii="Arial" w:hAnsi="Arial" w:cs="Arial"/>
                <w:bCs/>
                <w:i/>
                <w:iCs/>
                <w:color w:val="808080"/>
                <w:sz w:val="20"/>
                <w:szCs w:val="20"/>
              </w:rPr>
            </w:pPr>
            <w:r w:rsidRPr="00D84A5E">
              <w:rPr>
                <w:rFonts w:ascii="Arial" w:hAnsi="Arial" w:cs="Arial"/>
                <w:i/>
                <w:iCs/>
                <w:color w:val="808080"/>
                <w:sz w:val="20"/>
                <w:szCs w:val="20"/>
              </w:rPr>
              <w:t>Expected Level</w:t>
            </w:r>
          </w:p>
        </w:tc>
      </w:tr>
      <w:tr w:rsidR="00D50321" w:rsidRPr="00D84A5E" w14:paraId="1C849DB7" w14:textId="77777777" w:rsidTr="00431275">
        <w:trPr>
          <w:trHeight w:val="1234"/>
        </w:trPr>
        <w:tc>
          <w:tcPr>
            <w:tcW w:w="7488" w:type="dxa"/>
            <w:vAlign w:val="center"/>
          </w:tcPr>
          <w:p w14:paraId="0A93310C" w14:textId="77777777" w:rsidR="00D50321" w:rsidRPr="00D84A5E" w:rsidRDefault="00D50321" w:rsidP="00431275">
            <w:pPr>
              <w:spacing w:before="120" w:after="120"/>
              <w:rPr>
                <w:rFonts w:ascii="Arial" w:hAnsi="Arial" w:cs="Arial"/>
                <w:b/>
                <w:color w:val="00703C"/>
                <w:sz w:val="20"/>
                <w:szCs w:val="20"/>
                <w:lang w:bidi="en-US"/>
              </w:rPr>
            </w:pPr>
            <w:r w:rsidRPr="00D84A5E">
              <w:rPr>
                <w:rFonts w:ascii="Arial" w:hAnsi="Arial" w:cs="Arial"/>
                <w:b/>
                <w:color w:val="00703C"/>
                <w:sz w:val="20"/>
                <w:szCs w:val="20"/>
                <w:lang w:bidi="en-US"/>
              </w:rPr>
              <w:t>Customer Driven (Internal &amp; External)</w:t>
            </w:r>
          </w:p>
          <w:p w14:paraId="4BCD5321" w14:textId="739C3C35" w:rsidR="00D50321" w:rsidRPr="00D84A5E" w:rsidRDefault="00D50321" w:rsidP="00431275">
            <w:pPr>
              <w:spacing w:after="120"/>
              <w:rPr>
                <w:rFonts w:ascii="Arial" w:hAnsi="Arial" w:cs="Arial"/>
                <w:sz w:val="20"/>
                <w:szCs w:val="20"/>
                <w:lang w:bidi="en-US"/>
              </w:rPr>
            </w:pPr>
            <w:r w:rsidRPr="00D84A5E">
              <w:rPr>
                <w:rFonts w:ascii="Arial" w:hAnsi="Arial" w:cs="Arial"/>
                <w:bCs/>
                <w:sz w:val="20"/>
                <w:szCs w:val="20"/>
                <w:lang w:bidi="en-US"/>
              </w:rPr>
              <w:t xml:space="preserve">A commitment to understanding the needs and best interests of both internal and external customers, </w:t>
            </w:r>
            <w:r w:rsidR="00D84A5E" w:rsidRPr="00D84A5E">
              <w:rPr>
                <w:rFonts w:ascii="Arial" w:hAnsi="Arial" w:cs="Arial"/>
                <w:bCs/>
                <w:sz w:val="20"/>
                <w:szCs w:val="20"/>
                <w:lang w:bidi="en-US"/>
              </w:rPr>
              <w:t>to</w:t>
            </w:r>
            <w:r w:rsidRPr="00D84A5E">
              <w:rPr>
                <w:rFonts w:ascii="Arial" w:hAnsi="Arial" w:cs="Arial"/>
                <w:bCs/>
                <w:sz w:val="20"/>
                <w:szCs w:val="20"/>
                <w:lang w:bidi="en-US"/>
              </w:rPr>
              <w:t xml:space="preserve"> provide them with outstanding customer service and help them to make informed decisions.</w:t>
            </w:r>
          </w:p>
        </w:tc>
        <w:tc>
          <w:tcPr>
            <w:tcW w:w="2160" w:type="dxa"/>
            <w:vAlign w:val="center"/>
          </w:tcPr>
          <w:p w14:paraId="1EFAF48E" w14:textId="25530AB4" w:rsidR="00D50321" w:rsidRPr="00D84A5E" w:rsidRDefault="00A705B1" w:rsidP="00431275">
            <w:pPr>
              <w:spacing w:after="120"/>
              <w:ind w:left="357"/>
              <w:rPr>
                <w:rFonts w:ascii="Arial" w:hAnsi="Arial" w:cs="Arial"/>
                <w:sz w:val="20"/>
                <w:szCs w:val="20"/>
              </w:rPr>
            </w:pPr>
            <w:r>
              <w:rPr>
                <w:rFonts w:ascii="Arial" w:hAnsi="Arial" w:cs="Arial"/>
                <w:sz w:val="20"/>
                <w:szCs w:val="20"/>
              </w:rPr>
              <w:t>Intermediate</w:t>
            </w:r>
            <w:r w:rsidR="00D50321" w:rsidRPr="00D84A5E">
              <w:rPr>
                <w:rFonts w:ascii="Arial" w:hAnsi="Arial" w:cs="Arial"/>
                <w:sz w:val="20"/>
                <w:szCs w:val="20"/>
              </w:rPr>
              <w:t>*</w:t>
            </w:r>
          </w:p>
        </w:tc>
      </w:tr>
      <w:tr w:rsidR="00D50321" w:rsidRPr="00D84A5E" w14:paraId="374A761F" w14:textId="77777777" w:rsidTr="00D50321">
        <w:trPr>
          <w:trHeight w:val="253"/>
        </w:trPr>
        <w:tc>
          <w:tcPr>
            <w:tcW w:w="7488" w:type="dxa"/>
            <w:vAlign w:val="center"/>
          </w:tcPr>
          <w:p w14:paraId="26A33CD0" w14:textId="77777777" w:rsidR="00D50321" w:rsidRPr="00D84A5E" w:rsidRDefault="00D50321" w:rsidP="00431275">
            <w:pPr>
              <w:spacing w:before="120" w:after="120"/>
              <w:rPr>
                <w:rFonts w:ascii="Arial" w:hAnsi="Arial" w:cs="Arial"/>
                <w:b/>
                <w:color w:val="00703C"/>
                <w:sz w:val="20"/>
                <w:szCs w:val="20"/>
              </w:rPr>
            </w:pPr>
            <w:r w:rsidRPr="00D84A5E">
              <w:rPr>
                <w:rFonts w:ascii="Arial" w:hAnsi="Arial" w:cs="Arial"/>
                <w:b/>
                <w:color w:val="00703C"/>
                <w:sz w:val="20"/>
                <w:szCs w:val="20"/>
              </w:rPr>
              <w:t>Accountability</w:t>
            </w:r>
          </w:p>
          <w:p w14:paraId="5F60CE67" w14:textId="77777777" w:rsidR="00D50321" w:rsidRPr="00D84A5E" w:rsidRDefault="00D50321" w:rsidP="00431275">
            <w:pPr>
              <w:spacing w:after="120"/>
              <w:rPr>
                <w:rFonts w:ascii="Arial" w:hAnsi="Arial" w:cs="Arial"/>
                <w:sz w:val="20"/>
                <w:szCs w:val="20"/>
              </w:rPr>
            </w:pPr>
            <w:r w:rsidRPr="00D84A5E">
              <w:rPr>
                <w:rFonts w:ascii="Arial" w:hAnsi="Arial" w:cs="Arial"/>
                <w:bCs/>
                <w:sz w:val="20"/>
                <w:szCs w:val="20"/>
              </w:rPr>
              <w:t xml:space="preserve">Taking personal ownership of decisions, behaviour, and development, and being responsible for how these actions impact on the wider organisation and clients.  </w:t>
            </w:r>
          </w:p>
        </w:tc>
        <w:tc>
          <w:tcPr>
            <w:tcW w:w="2160" w:type="dxa"/>
            <w:vAlign w:val="center"/>
          </w:tcPr>
          <w:p w14:paraId="1FDB3344" w14:textId="386788EE" w:rsidR="00D50321" w:rsidRPr="00D84A5E" w:rsidRDefault="00AD6A14" w:rsidP="00431275">
            <w:pPr>
              <w:spacing w:after="120"/>
              <w:ind w:left="357"/>
              <w:jc w:val="both"/>
              <w:rPr>
                <w:rFonts w:ascii="Arial" w:hAnsi="Arial" w:cs="Arial"/>
                <w:sz w:val="20"/>
                <w:szCs w:val="20"/>
              </w:rPr>
            </w:pPr>
            <w:r>
              <w:rPr>
                <w:rFonts w:ascii="Arial" w:hAnsi="Arial" w:cs="Arial"/>
                <w:sz w:val="20"/>
                <w:szCs w:val="20"/>
              </w:rPr>
              <w:t>Advanced</w:t>
            </w:r>
            <w:r w:rsidR="00D50321" w:rsidRPr="00D84A5E">
              <w:rPr>
                <w:rFonts w:ascii="Arial" w:hAnsi="Arial" w:cs="Arial"/>
                <w:sz w:val="20"/>
                <w:szCs w:val="20"/>
              </w:rPr>
              <w:t>*</w:t>
            </w:r>
          </w:p>
        </w:tc>
      </w:tr>
      <w:tr w:rsidR="00D50321" w:rsidRPr="00D84A5E" w14:paraId="49B02547" w14:textId="77777777" w:rsidTr="00D50321">
        <w:trPr>
          <w:trHeight w:val="184"/>
        </w:trPr>
        <w:tc>
          <w:tcPr>
            <w:tcW w:w="7488" w:type="dxa"/>
            <w:vAlign w:val="center"/>
          </w:tcPr>
          <w:p w14:paraId="3EA24280" w14:textId="77777777" w:rsidR="00D50321" w:rsidRPr="00D84A5E" w:rsidRDefault="00D50321" w:rsidP="00431275">
            <w:pPr>
              <w:spacing w:before="120" w:after="120"/>
              <w:rPr>
                <w:rFonts w:ascii="Arial" w:hAnsi="Arial" w:cs="Arial"/>
                <w:b/>
                <w:color w:val="00703C"/>
                <w:sz w:val="20"/>
                <w:szCs w:val="20"/>
              </w:rPr>
            </w:pPr>
            <w:r w:rsidRPr="00D84A5E">
              <w:rPr>
                <w:rFonts w:ascii="Arial" w:hAnsi="Arial" w:cs="Arial"/>
                <w:b/>
                <w:color w:val="00703C"/>
                <w:sz w:val="20"/>
                <w:szCs w:val="20"/>
              </w:rPr>
              <w:t>Adaptability</w:t>
            </w:r>
          </w:p>
          <w:p w14:paraId="71DE0E06" w14:textId="77777777" w:rsidR="00D50321" w:rsidRPr="00D84A5E" w:rsidRDefault="00D50321" w:rsidP="00431275">
            <w:pPr>
              <w:spacing w:after="120"/>
              <w:rPr>
                <w:rFonts w:ascii="Arial" w:hAnsi="Arial" w:cs="Arial"/>
                <w:sz w:val="20"/>
                <w:szCs w:val="20"/>
              </w:rPr>
            </w:pPr>
            <w:r w:rsidRPr="00D84A5E">
              <w:rPr>
                <w:rFonts w:ascii="Arial" w:hAnsi="Arial" w:cs="Arial"/>
                <w:bCs/>
                <w:sz w:val="20"/>
                <w:szCs w:val="20"/>
              </w:rPr>
              <w:t>Demonstrating a willingness to engage in a changing environment and being flexible and comfortable working with change.</w:t>
            </w:r>
          </w:p>
        </w:tc>
        <w:tc>
          <w:tcPr>
            <w:tcW w:w="2160" w:type="dxa"/>
            <w:vAlign w:val="center"/>
          </w:tcPr>
          <w:p w14:paraId="6ECD011A" w14:textId="774D6D90" w:rsidR="00D50321" w:rsidRPr="00D84A5E" w:rsidRDefault="00A705B1" w:rsidP="00431275">
            <w:pPr>
              <w:spacing w:after="120"/>
              <w:ind w:left="357"/>
              <w:jc w:val="both"/>
              <w:rPr>
                <w:rFonts w:ascii="Arial" w:hAnsi="Arial" w:cs="Arial"/>
                <w:sz w:val="20"/>
                <w:szCs w:val="20"/>
              </w:rPr>
            </w:pPr>
            <w:r>
              <w:rPr>
                <w:rFonts w:ascii="Arial" w:hAnsi="Arial" w:cs="Arial"/>
                <w:sz w:val="20"/>
                <w:szCs w:val="20"/>
              </w:rPr>
              <w:t>Intermediate</w:t>
            </w:r>
            <w:r w:rsidR="00D50321" w:rsidRPr="00D84A5E">
              <w:rPr>
                <w:rFonts w:ascii="Arial" w:hAnsi="Arial" w:cs="Arial"/>
                <w:sz w:val="20"/>
                <w:szCs w:val="20"/>
              </w:rPr>
              <w:t>*</w:t>
            </w:r>
          </w:p>
        </w:tc>
      </w:tr>
      <w:tr w:rsidR="00D50321" w:rsidRPr="00D84A5E" w14:paraId="48CE09DA" w14:textId="77777777" w:rsidTr="00D50321">
        <w:trPr>
          <w:trHeight w:val="77"/>
        </w:trPr>
        <w:tc>
          <w:tcPr>
            <w:tcW w:w="7488" w:type="dxa"/>
            <w:vAlign w:val="center"/>
          </w:tcPr>
          <w:p w14:paraId="0592DEC0" w14:textId="77777777" w:rsidR="00D50321" w:rsidRPr="00D84A5E" w:rsidRDefault="00D50321" w:rsidP="00431275">
            <w:pPr>
              <w:spacing w:before="120" w:after="120"/>
              <w:rPr>
                <w:rFonts w:ascii="Arial" w:hAnsi="Arial" w:cs="Arial"/>
                <w:b/>
                <w:color w:val="00703C"/>
                <w:sz w:val="20"/>
                <w:szCs w:val="20"/>
              </w:rPr>
            </w:pPr>
            <w:r w:rsidRPr="00D84A5E">
              <w:rPr>
                <w:rFonts w:ascii="Arial" w:hAnsi="Arial" w:cs="Arial"/>
                <w:b/>
                <w:color w:val="00703C"/>
                <w:sz w:val="20"/>
                <w:szCs w:val="20"/>
              </w:rPr>
              <w:t>Motivation and Drive</w:t>
            </w:r>
          </w:p>
          <w:p w14:paraId="6E7829F0" w14:textId="77777777" w:rsidR="00D50321" w:rsidRPr="00D84A5E" w:rsidRDefault="00D50321" w:rsidP="00431275">
            <w:pPr>
              <w:spacing w:after="120"/>
              <w:rPr>
                <w:rFonts w:ascii="Arial" w:hAnsi="Arial" w:cs="Arial"/>
                <w:sz w:val="20"/>
                <w:szCs w:val="20"/>
              </w:rPr>
            </w:pPr>
            <w:r w:rsidRPr="00D84A5E">
              <w:rPr>
                <w:rFonts w:ascii="Arial" w:hAnsi="Arial" w:cs="Arial"/>
                <w:bCs/>
                <w:sz w:val="20"/>
                <w:szCs w:val="20"/>
              </w:rPr>
              <w:t>The determination to achieve goals and strive for excellence.</w:t>
            </w:r>
          </w:p>
        </w:tc>
        <w:tc>
          <w:tcPr>
            <w:tcW w:w="2160" w:type="dxa"/>
            <w:vAlign w:val="center"/>
          </w:tcPr>
          <w:p w14:paraId="12EDD340" w14:textId="76FCF36A" w:rsidR="00D50321" w:rsidRPr="00D84A5E" w:rsidRDefault="00AD6A14" w:rsidP="00431275">
            <w:pPr>
              <w:spacing w:after="120"/>
              <w:ind w:left="357"/>
              <w:jc w:val="both"/>
              <w:rPr>
                <w:rFonts w:ascii="Arial" w:hAnsi="Arial" w:cs="Arial"/>
                <w:sz w:val="20"/>
                <w:szCs w:val="20"/>
              </w:rPr>
            </w:pPr>
            <w:r>
              <w:rPr>
                <w:rFonts w:ascii="Arial" w:hAnsi="Arial" w:cs="Arial"/>
                <w:sz w:val="20"/>
                <w:szCs w:val="20"/>
              </w:rPr>
              <w:t>Advanced</w:t>
            </w:r>
            <w:r w:rsidR="00D50321" w:rsidRPr="00D84A5E">
              <w:rPr>
                <w:rFonts w:ascii="Arial" w:hAnsi="Arial" w:cs="Arial"/>
                <w:sz w:val="20"/>
                <w:szCs w:val="20"/>
              </w:rPr>
              <w:t>*</w:t>
            </w:r>
          </w:p>
        </w:tc>
      </w:tr>
      <w:tr w:rsidR="00D50321" w:rsidRPr="00D84A5E" w14:paraId="4747625E" w14:textId="77777777" w:rsidTr="00D50321">
        <w:trPr>
          <w:trHeight w:val="423"/>
        </w:trPr>
        <w:tc>
          <w:tcPr>
            <w:tcW w:w="7488" w:type="dxa"/>
            <w:vAlign w:val="center"/>
          </w:tcPr>
          <w:p w14:paraId="235CD49A" w14:textId="77777777" w:rsidR="00D50321" w:rsidRPr="00D84A5E" w:rsidRDefault="00D50321" w:rsidP="00431275">
            <w:pPr>
              <w:spacing w:before="120" w:after="120"/>
              <w:rPr>
                <w:rFonts w:ascii="Arial" w:hAnsi="Arial" w:cs="Arial"/>
                <w:b/>
                <w:color w:val="00703C"/>
                <w:sz w:val="20"/>
                <w:szCs w:val="20"/>
              </w:rPr>
            </w:pPr>
            <w:smartTag w:uri="urn:schemas-microsoft-com:office:smarttags" w:element="place">
              <w:smartTag w:uri="urn:schemas-microsoft-com:office:smarttags" w:element="PlaceName">
                <w:r w:rsidRPr="00D84A5E">
                  <w:rPr>
                    <w:rFonts w:ascii="Arial" w:hAnsi="Arial" w:cs="Arial"/>
                    <w:b/>
                    <w:color w:val="00703C"/>
                    <w:sz w:val="20"/>
                    <w:szCs w:val="20"/>
                  </w:rPr>
                  <w:t>Relationship</w:t>
                </w:r>
              </w:smartTag>
              <w:r w:rsidRPr="00D84A5E">
                <w:rPr>
                  <w:rFonts w:ascii="Arial" w:hAnsi="Arial" w:cs="Arial"/>
                  <w:b/>
                  <w:color w:val="00703C"/>
                  <w:sz w:val="20"/>
                  <w:szCs w:val="20"/>
                </w:rPr>
                <w:t xml:space="preserve"> </w:t>
              </w:r>
              <w:smartTag w:uri="urn:schemas-microsoft-com:office:smarttags" w:element="PlaceType">
                <w:r w:rsidRPr="00D84A5E">
                  <w:rPr>
                    <w:rFonts w:ascii="Arial" w:hAnsi="Arial" w:cs="Arial"/>
                    <w:b/>
                    <w:color w:val="00703C"/>
                    <w:sz w:val="20"/>
                    <w:szCs w:val="20"/>
                  </w:rPr>
                  <w:t>Building</w:t>
                </w:r>
              </w:smartTag>
            </w:smartTag>
          </w:p>
          <w:p w14:paraId="3B54DAB5" w14:textId="77777777" w:rsidR="00D50321" w:rsidRPr="00D84A5E" w:rsidRDefault="00D50321" w:rsidP="00431275">
            <w:pPr>
              <w:spacing w:after="120"/>
              <w:rPr>
                <w:rFonts w:ascii="Arial" w:hAnsi="Arial" w:cs="Arial"/>
                <w:sz w:val="20"/>
                <w:szCs w:val="20"/>
              </w:rPr>
            </w:pPr>
            <w:r w:rsidRPr="00D84A5E">
              <w:rPr>
                <w:rFonts w:ascii="Arial" w:hAnsi="Arial" w:cs="Arial"/>
                <w:bCs/>
                <w:sz w:val="20"/>
                <w:szCs w:val="20"/>
              </w:rPr>
              <w:t>Developing and maintaining positive, professional relationships that are built on mutual trust and respect.</w:t>
            </w:r>
          </w:p>
        </w:tc>
        <w:tc>
          <w:tcPr>
            <w:tcW w:w="2160" w:type="dxa"/>
            <w:vAlign w:val="center"/>
          </w:tcPr>
          <w:p w14:paraId="41572586" w14:textId="00C255DE" w:rsidR="00D50321" w:rsidRPr="00D84A5E" w:rsidRDefault="00231726" w:rsidP="00431275">
            <w:pPr>
              <w:spacing w:after="120"/>
              <w:ind w:left="357"/>
              <w:rPr>
                <w:rFonts w:ascii="Arial" w:hAnsi="Arial" w:cs="Arial"/>
                <w:sz w:val="20"/>
                <w:szCs w:val="20"/>
              </w:rPr>
            </w:pPr>
            <w:r>
              <w:rPr>
                <w:rFonts w:ascii="Arial" w:hAnsi="Arial" w:cs="Arial"/>
                <w:sz w:val="20"/>
                <w:szCs w:val="20"/>
              </w:rPr>
              <w:t>Intermediate</w:t>
            </w:r>
            <w:r w:rsidR="00D50321" w:rsidRPr="00D84A5E">
              <w:rPr>
                <w:rFonts w:ascii="Arial" w:hAnsi="Arial" w:cs="Arial"/>
                <w:sz w:val="20"/>
                <w:szCs w:val="20"/>
              </w:rPr>
              <w:t>*</w:t>
            </w:r>
          </w:p>
        </w:tc>
      </w:tr>
      <w:tr w:rsidR="00D50321" w:rsidRPr="00D84A5E" w14:paraId="3007C54E" w14:textId="77777777" w:rsidTr="00431275">
        <w:trPr>
          <w:trHeight w:val="910"/>
        </w:trPr>
        <w:tc>
          <w:tcPr>
            <w:tcW w:w="7488" w:type="dxa"/>
            <w:vAlign w:val="center"/>
          </w:tcPr>
          <w:p w14:paraId="18957E14" w14:textId="022FF6BC" w:rsidR="00D50321" w:rsidRPr="00D84A5E" w:rsidRDefault="00D84A5E" w:rsidP="00431275">
            <w:pPr>
              <w:spacing w:before="120" w:after="120"/>
              <w:rPr>
                <w:rFonts w:ascii="Arial" w:hAnsi="Arial" w:cs="Arial"/>
                <w:b/>
                <w:color w:val="00703C"/>
                <w:sz w:val="20"/>
                <w:szCs w:val="20"/>
              </w:rPr>
            </w:pPr>
            <w:r w:rsidRPr="00D84A5E">
              <w:rPr>
                <w:rFonts w:ascii="Arial" w:hAnsi="Arial" w:cs="Arial"/>
                <w:b/>
                <w:color w:val="00703C"/>
                <w:sz w:val="20"/>
                <w:szCs w:val="20"/>
              </w:rPr>
              <w:t>Teamwork</w:t>
            </w:r>
          </w:p>
          <w:p w14:paraId="3A127525" w14:textId="77777777" w:rsidR="00D50321" w:rsidRPr="00D84A5E" w:rsidRDefault="00D50321" w:rsidP="00431275">
            <w:pPr>
              <w:spacing w:after="120"/>
              <w:rPr>
                <w:rFonts w:ascii="Arial" w:hAnsi="Arial" w:cs="Arial"/>
                <w:sz w:val="20"/>
                <w:szCs w:val="20"/>
              </w:rPr>
            </w:pPr>
            <w:r w:rsidRPr="00D84A5E">
              <w:rPr>
                <w:rFonts w:ascii="Arial" w:hAnsi="Arial" w:cs="Arial"/>
                <w:bCs/>
                <w:sz w:val="20"/>
                <w:szCs w:val="20"/>
              </w:rPr>
              <w:t>Making a positive contribution to the FMG team and collaborating effectively with others to achieve objectives.</w:t>
            </w:r>
          </w:p>
        </w:tc>
        <w:tc>
          <w:tcPr>
            <w:tcW w:w="2160" w:type="dxa"/>
            <w:vAlign w:val="center"/>
          </w:tcPr>
          <w:p w14:paraId="7124E8E6" w14:textId="61132B5B" w:rsidR="00D50321" w:rsidRPr="00D84A5E" w:rsidRDefault="00AD6A14" w:rsidP="00431275">
            <w:pPr>
              <w:spacing w:after="120"/>
              <w:ind w:left="357"/>
              <w:rPr>
                <w:rFonts w:ascii="Arial" w:hAnsi="Arial" w:cs="Arial"/>
                <w:sz w:val="20"/>
                <w:szCs w:val="20"/>
              </w:rPr>
            </w:pPr>
            <w:r>
              <w:rPr>
                <w:rFonts w:ascii="Arial" w:hAnsi="Arial" w:cs="Arial"/>
                <w:sz w:val="20"/>
                <w:szCs w:val="20"/>
              </w:rPr>
              <w:t>Advanced</w:t>
            </w:r>
            <w:r w:rsidR="00D50321" w:rsidRPr="00D84A5E">
              <w:rPr>
                <w:rFonts w:ascii="Arial" w:hAnsi="Arial" w:cs="Arial"/>
                <w:sz w:val="20"/>
                <w:szCs w:val="20"/>
              </w:rPr>
              <w:t>*</w:t>
            </w:r>
          </w:p>
        </w:tc>
      </w:tr>
      <w:tr w:rsidR="00D50321" w:rsidRPr="00D84A5E" w14:paraId="11672D85" w14:textId="77777777" w:rsidTr="00D50321">
        <w:trPr>
          <w:trHeight w:val="132"/>
        </w:trPr>
        <w:tc>
          <w:tcPr>
            <w:tcW w:w="7488" w:type="dxa"/>
            <w:vAlign w:val="center"/>
          </w:tcPr>
          <w:p w14:paraId="0097D1FA" w14:textId="77777777" w:rsidR="00D50321" w:rsidRPr="00D84A5E" w:rsidRDefault="00D50321" w:rsidP="00431275">
            <w:pPr>
              <w:spacing w:before="120" w:after="120"/>
              <w:rPr>
                <w:rFonts w:ascii="Arial" w:hAnsi="Arial" w:cs="Arial"/>
                <w:b/>
                <w:bCs/>
                <w:color w:val="00703C"/>
                <w:sz w:val="20"/>
                <w:szCs w:val="20"/>
              </w:rPr>
            </w:pPr>
            <w:r w:rsidRPr="00D84A5E">
              <w:rPr>
                <w:rFonts w:ascii="Arial" w:hAnsi="Arial" w:cs="Arial"/>
                <w:b/>
                <w:bCs/>
                <w:color w:val="00703C"/>
                <w:sz w:val="20"/>
                <w:szCs w:val="20"/>
              </w:rPr>
              <w:t>Problem Solving</w:t>
            </w:r>
          </w:p>
          <w:p w14:paraId="5B5F2349" w14:textId="77777777" w:rsidR="00D50321" w:rsidRPr="00D84A5E" w:rsidRDefault="00D50321" w:rsidP="00431275">
            <w:pPr>
              <w:spacing w:before="120" w:after="120"/>
              <w:rPr>
                <w:rFonts w:ascii="Arial" w:hAnsi="Arial" w:cs="Arial"/>
                <w:bCs/>
                <w:sz w:val="20"/>
                <w:szCs w:val="20"/>
              </w:rPr>
            </w:pPr>
            <w:r w:rsidRPr="00D84A5E">
              <w:rPr>
                <w:rFonts w:ascii="Arial" w:hAnsi="Arial" w:cs="Arial"/>
                <w:bCs/>
                <w:sz w:val="20"/>
                <w:szCs w:val="20"/>
              </w:rPr>
              <w:t>The ability to understand information from a variety of sources and think quickly on one’s feet. The ability to effectively combine verbal and numeric data into a coherent whole.</w:t>
            </w:r>
          </w:p>
        </w:tc>
        <w:tc>
          <w:tcPr>
            <w:tcW w:w="2160" w:type="dxa"/>
            <w:vAlign w:val="center"/>
          </w:tcPr>
          <w:p w14:paraId="6BD97B97" w14:textId="37733A05" w:rsidR="00D50321" w:rsidRPr="00D84A5E" w:rsidRDefault="00AD6A14" w:rsidP="00431275">
            <w:pPr>
              <w:spacing w:after="120"/>
              <w:ind w:left="357"/>
              <w:rPr>
                <w:rFonts w:ascii="Arial" w:hAnsi="Arial" w:cs="Arial"/>
                <w:sz w:val="20"/>
                <w:szCs w:val="20"/>
              </w:rPr>
            </w:pPr>
            <w:r>
              <w:rPr>
                <w:rFonts w:ascii="Arial" w:hAnsi="Arial" w:cs="Arial"/>
                <w:sz w:val="20"/>
                <w:szCs w:val="20"/>
              </w:rPr>
              <w:t>Advanced</w:t>
            </w:r>
            <w:r w:rsidR="00D50321" w:rsidRPr="00D84A5E">
              <w:rPr>
                <w:rFonts w:ascii="Arial" w:hAnsi="Arial" w:cs="Arial"/>
                <w:sz w:val="20"/>
                <w:szCs w:val="20"/>
              </w:rPr>
              <w:t>*</w:t>
            </w:r>
          </w:p>
        </w:tc>
      </w:tr>
      <w:tr w:rsidR="00765137" w:rsidRPr="00D84A5E" w14:paraId="6F377F3D" w14:textId="77777777" w:rsidTr="000B3107">
        <w:trPr>
          <w:trHeight w:val="699"/>
        </w:trPr>
        <w:tc>
          <w:tcPr>
            <w:tcW w:w="7488" w:type="dxa"/>
            <w:vAlign w:val="center"/>
          </w:tcPr>
          <w:p w14:paraId="3E49FCE4" w14:textId="77777777" w:rsidR="00765137" w:rsidRPr="00D84A5E" w:rsidRDefault="00765137" w:rsidP="000B3107">
            <w:pPr>
              <w:spacing w:before="120" w:after="120"/>
              <w:rPr>
                <w:rFonts w:ascii="Arial" w:hAnsi="Arial" w:cs="Arial"/>
                <w:b/>
                <w:bCs/>
                <w:color w:val="00703C"/>
                <w:sz w:val="20"/>
                <w:szCs w:val="20"/>
              </w:rPr>
            </w:pPr>
            <w:r w:rsidRPr="00D84A5E">
              <w:rPr>
                <w:rFonts w:ascii="Arial" w:hAnsi="Arial" w:cs="Arial"/>
                <w:b/>
                <w:bCs/>
                <w:color w:val="00703C"/>
                <w:sz w:val="20"/>
                <w:szCs w:val="20"/>
              </w:rPr>
              <w:t>Critical Analysis</w:t>
            </w:r>
          </w:p>
          <w:p w14:paraId="37778BCC" w14:textId="77777777" w:rsidR="00765137" w:rsidRPr="00D84A5E" w:rsidRDefault="00765137" w:rsidP="000B3107">
            <w:pPr>
              <w:spacing w:before="120" w:after="120"/>
              <w:rPr>
                <w:rFonts w:ascii="Arial" w:hAnsi="Arial" w:cs="Arial"/>
                <w:bCs/>
                <w:sz w:val="20"/>
                <w:szCs w:val="20"/>
              </w:rPr>
            </w:pPr>
            <w:r w:rsidRPr="00D84A5E">
              <w:rPr>
                <w:rFonts w:ascii="Arial" w:hAnsi="Arial" w:cs="Arial"/>
                <w:bCs/>
                <w:sz w:val="20"/>
                <w:szCs w:val="20"/>
              </w:rPr>
              <w:lastRenderedPageBreak/>
              <w:t>The capability to identify key issues, trends, or important facts from information and to question and probe.</w:t>
            </w:r>
          </w:p>
        </w:tc>
        <w:tc>
          <w:tcPr>
            <w:tcW w:w="2160" w:type="dxa"/>
            <w:vAlign w:val="center"/>
          </w:tcPr>
          <w:p w14:paraId="003AEA34" w14:textId="71F8DA07" w:rsidR="00765137" w:rsidRPr="00D84A5E" w:rsidRDefault="00C314E5" w:rsidP="000B3107">
            <w:pPr>
              <w:spacing w:after="120"/>
              <w:ind w:left="357"/>
              <w:rPr>
                <w:rFonts w:ascii="Arial" w:hAnsi="Arial" w:cs="Arial"/>
                <w:sz w:val="20"/>
                <w:szCs w:val="20"/>
              </w:rPr>
            </w:pPr>
            <w:r>
              <w:rPr>
                <w:rFonts w:ascii="Arial" w:hAnsi="Arial" w:cs="Arial"/>
                <w:sz w:val="20"/>
                <w:szCs w:val="20"/>
              </w:rPr>
              <w:lastRenderedPageBreak/>
              <w:t>Intermediate</w:t>
            </w:r>
            <w:r w:rsidR="00765137" w:rsidRPr="00D84A5E">
              <w:rPr>
                <w:rFonts w:ascii="Arial" w:hAnsi="Arial" w:cs="Arial"/>
                <w:sz w:val="20"/>
                <w:szCs w:val="20"/>
              </w:rPr>
              <w:t>*</w:t>
            </w:r>
          </w:p>
        </w:tc>
      </w:tr>
      <w:tr w:rsidR="00765137" w:rsidRPr="00D84A5E" w14:paraId="14261643" w14:textId="77777777" w:rsidTr="000B3107">
        <w:trPr>
          <w:trHeight w:val="559"/>
        </w:trPr>
        <w:tc>
          <w:tcPr>
            <w:tcW w:w="7488" w:type="dxa"/>
            <w:vAlign w:val="center"/>
          </w:tcPr>
          <w:p w14:paraId="72715F90" w14:textId="77777777" w:rsidR="00765137" w:rsidRPr="00D84A5E" w:rsidRDefault="00765137" w:rsidP="000B3107">
            <w:pPr>
              <w:spacing w:before="120" w:after="120"/>
              <w:rPr>
                <w:rFonts w:ascii="Arial" w:hAnsi="Arial" w:cs="Arial"/>
                <w:b/>
                <w:color w:val="00703C"/>
                <w:sz w:val="20"/>
                <w:szCs w:val="20"/>
              </w:rPr>
            </w:pPr>
            <w:r w:rsidRPr="00D84A5E">
              <w:rPr>
                <w:rFonts w:ascii="Arial" w:hAnsi="Arial" w:cs="Arial"/>
                <w:b/>
                <w:color w:val="00703C"/>
                <w:sz w:val="20"/>
                <w:szCs w:val="20"/>
              </w:rPr>
              <w:t>Change Leadership</w:t>
            </w:r>
          </w:p>
          <w:p w14:paraId="026C0D54" w14:textId="77777777" w:rsidR="00765137" w:rsidRPr="00D84A5E" w:rsidRDefault="00765137" w:rsidP="000B3107">
            <w:pPr>
              <w:spacing w:before="120" w:after="120"/>
              <w:rPr>
                <w:rFonts w:ascii="Arial" w:hAnsi="Arial" w:cs="Arial"/>
                <w:sz w:val="20"/>
                <w:szCs w:val="20"/>
              </w:rPr>
            </w:pPr>
            <w:r w:rsidRPr="00D84A5E">
              <w:rPr>
                <w:rFonts w:ascii="Arial" w:hAnsi="Arial" w:cs="Arial"/>
                <w:bCs/>
                <w:sz w:val="20"/>
                <w:szCs w:val="20"/>
              </w:rPr>
              <w:t>The drive to initiate opportunities to address FMG’s organisational needs and to communicate change in a way that gains buy-in and support from others.</w:t>
            </w:r>
          </w:p>
        </w:tc>
        <w:tc>
          <w:tcPr>
            <w:tcW w:w="2160" w:type="dxa"/>
            <w:vAlign w:val="center"/>
          </w:tcPr>
          <w:p w14:paraId="0648064B" w14:textId="32FFE604" w:rsidR="00765137" w:rsidRPr="00D84A5E" w:rsidRDefault="00C314E5" w:rsidP="000B3107">
            <w:pPr>
              <w:spacing w:after="120"/>
              <w:ind w:left="357"/>
              <w:rPr>
                <w:rFonts w:ascii="Arial" w:hAnsi="Arial" w:cs="Arial"/>
                <w:sz w:val="20"/>
                <w:szCs w:val="20"/>
              </w:rPr>
            </w:pPr>
            <w:r>
              <w:rPr>
                <w:rFonts w:ascii="Arial" w:hAnsi="Arial" w:cs="Arial"/>
                <w:sz w:val="20"/>
                <w:szCs w:val="20"/>
              </w:rPr>
              <w:t>Intermediate</w:t>
            </w:r>
            <w:r w:rsidR="00765137" w:rsidRPr="00D84A5E">
              <w:rPr>
                <w:rFonts w:ascii="Arial" w:hAnsi="Arial" w:cs="Arial"/>
                <w:sz w:val="20"/>
                <w:szCs w:val="20"/>
              </w:rPr>
              <w:t>*</w:t>
            </w:r>
          </w:p>
        </w:tc>
      </w:tr>
      <w:tr w:rsidR="00765137" w:rsidRPr="00D84A5E" w14:paraId="3A54337F" w14:textId="77777777" w:rsidTr="000B3107">
        <w:trPr>
          <w:trHeight w:val="645"/>
        </w:trPr>
        <w:tc>
          <w:tcPr>
            <w:tcW w:w="7488" w:type="dxa"/>
            <w:vAlign w:val="center"/>
          </w:tcPr>
          <w:p w14:paraId="1430B67D" w14:textId="77777777" w:rsidR="00765137" w:rsidRPr="00D84A5E" w:rsidRDefault="00765137" w:rsidP="000B3107">
            <w:pPr>
              <w:spacing w:before="120" w:after="120"/>
              <w:rPr>
                <w:rFonts w:ascii="Arial" w:hAnsi="Arial" w:cs="Arial"/>
                <w:b/>
                <w:color w:val="00703C"/>
                <w:sz w:val="20"/>
                <w:szCs w:val="20"/>
              </w:rPr>
            </w:pPr>
            <w:r w:rsidRPr="00D84A5E">
              <w:rPr>
                <w:rFonts w:ascii="Arial" w:hAnsi="Arial" w:cs="Arial"/>
                <w:b/>
                <w:color w:val="00703C"/>
                <w:sz w:val="20"/>
                <w:szCs w:val="20"/>
              </w:rPr>
              <w:t>Strategic Thinking</w:t>
            </w:r>
          </w:p>
          <w:p w14:paraId="2BD59FCF" w14:textId="77777777" w:rsidR="00765137" w:rsidRPr="00D84A5E" w:rsidRDefault="00765137" w:rsidP="000B3107">
            <w:pPr>
              <w:spacing w:before="120" w:after="120"/>
              <w:rPr>
                <w:rFonts w:ascii="Arial" w:hAnsi="Arial" w:cs="Arial"/>
                <w:sz w:val="20"/>
                <w:szCs w:val="20"/>
              </w:rPr>
            </w:pPr>
            <w:r w:rsidRPr="00D84A5E">
              <w:rPr>
                <w:rFonts w:ascii="Arial" w:hAnsi="Arial" w:cs="Arial"/>
                <w:bCs/>
                <w:sz w:val="20"/>
                <w:szCs w:val="20"/>
              </w:rPr>
              <w:t>The capacity to stand apart from the day-to-day and take a long-term, big picture view of the business.</w:t>
            </w:r>
          </w:p>
        </w:tc>
        <w:tc>
          <w:tcPr>
            <w:tcW w:w="2160" w:type="dxa"/>
            <w:vAlign w:val="center"/>
          </w:tcPr>
          <w:p w14:paraId="3D60817B" w14:textId="5A85A43C" w:rsidR="00765137" w:rsidRPr="00D84A5E" w:rsidRDefault="00AD6A14" w:rsidP="000B3107">
            <w:pPr>
              <w:spacing w:after="120"/>
              <w:ind w:left="357"/>
              <w:rPr>
                <w:rFonts w:ascii="Arial" w:hAnsi="Arial" w:cs="Arial"/>
                <w:sz w:val="20"/>
                <w:szCs w:val="20"/>
              </w:rPr>
            </w:pPr>
            <w:r>
              <w:rPr>
                <w:rFonts w:ascii="Arial" w:hAnsi="Arial" w:cs="Arial"/>
                <w:sz w:val="20"/>
                <w:szCs w:val="20"/>
              </w:rPr>
              <w:t>Competent</w:t>
            </w:r>
            <w:r w:rsidR="00765137" w:rsidRPr="00D84A5E">
              <w:rPr>
                <w:rFonts w:ascii="Arial" w:hAnsi="Arial" w:cs="Arial"/>
                <w:sz w:val="20"/>
                <w:szCs w:val="20"/>
              </w:rPr>
              <w:t>*</w:t>
            </w:r>
          </w:p>
        </w:tc>
      </w:tr>
    </w:tbl>
    <w:p w14:paraId="4B486F32" w14:textId="77777777" w:rsidR="00765137" w:rsidRPr="00D84A5E" w:rsidRDefault="00765137" w:rsidP="00765137">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235"/>
        <w:gridCol w:w="7413"/>
      </w:tblGrid>
      <w:tr w:rsidR="00765137" w:rsidRPr="00D84A5E" w14:paraId="5C89E016" w14:textId="77777777" w:rsidTr="000B3107">
        <w:trPr>
          <w:trHeight w:val="441"/>
        </w:trPr>
        <w:tc>
          <w:tcPr>
            <w:tcW w:w="9648" w:type="dxa"/>
            <w:gridSpan w:val="2"/>
            <w:shd w:val="clear" w:color="auto" w:fill="00703C"/>
            <w:vAlign w:val="center"/>
          </w:tcPr>
          <w:p w14:paraId="34DEA5C2" w14:textId="6341EDF5" w:rsidR="00765137" w:rsidRPr="00D84A5E" w:rsidRDefault="00765137" w:rsidP="000B3107">
            <w:pPr>
              <w:jc w:val="center"/>
              <w:rPr>
                <w:rFonts w:ascii="Arial" w:hAnsi="Arial" w:cs="Arial"/>
                <w:b/>
                <w:bCs/>
                <w:color w:val="FFFFFF"/>
                <w:sz w:val="22"/>
                <w:szCs w:val="22"/>
              </w:rPr>
            </w:pPr>
            <w:r w:rsidRPr="00D84A5E">
              <w:rPr>
                <w:rFonts w:ascii="Arial" w:hAnsi="Arial" w:cs="Arial"/>
                <w:b/>
                <w:bCs/>
                <w:color w:val="FFFFFF"/>
                <w:sz w:val="22"/>
                <w:szCs w:val="22"/>
              </w:rPr>
              <w:t>KNOWLEDGE</w:t>
            </w:r>
            <w:r w:rsidR="00AF0F46" w:rsidRPr="00D84A5E">
              <w:rPr>
                <w:rFonts w:ascii="Arial" w:hAnsi="Arial" w:cs="Arial"/>
                <w:b/>
                <w:bCs/>
                <w:color w:val="FFFFFF"/>
                <w:sz w:val="22"/>
                <w:szCs w:val="22"/>
              </w:rPr>
              <w:t xml:space="preserve"> &amp; EXPERIENCE</w:t>
            </w:r>
          </w:p>
        </w:tc>
      </w:tr>
      <w:tr w:rsidR="00765137" w:rsidRPr="00D84A5E" w14:paraId="3C5DE067" w14:textId="77777777" w:rsidTr="000B3107">
        <w:trPr>
          <w:trHeight w:val="561"/>
        </w:trPr>
        <w:tc>
          <w:tcPr>
            <w:tcW w:w="2235" w:type="dxa"/>
            <w:vAlign w:val="center"/>
          </w:tcPr>
          <w:p w14:paraId="30669950" w14:textId="24F51AA3" w:rsidR="00765137" w:rsidRPr="00D84A5E" w:rsidRDefault="00765137" w:rsidP="000B3107">
            <w:pPr>
              <w:spacing w:before="120" w:after="120"/>
              <w:rPr>
                <w:rFonts w:ascii="Arial" w:hAnsi="Arial" w:cs="Arial"/>
                <w:b/>
                <w:color w:val="00703C"/>
                <w:sz w:val="20"/>
                <w:szCs w:val="20"/>
              </w:rPr>
            </w:pPr>
            <w:r w:rsidRPr="00D84A5E">
              <w:rPr>
                <w:rFonts w:ascii="Arial" w:hAnsi="Arial" w:cs="Arial"/>
                <w:b/>
                <w:color w:val="00703C"/>
                <w:sz w:val="20"/>
                <w:szCs w:val="20"/>
              </w:rPr>
              <w:t>Qualifications</w:t>
            </w:r>
            <w:r w:rsidR="004C39D6" w:rsidRPr="00D84A5E">
              <w:rPr>
                <w:rFonts w:ascii="Arial" w:hAnsi="Arial" w:cs="Arial"/>
                <w:b/>
                <w:color w:val="00703C"/>
                <w:sz w:val="20"/>
                <w:szCs w:val="20"/>
              </w:rPr>
              <w:t xml:space="preserve"> &amp; Experience</w:t>
            </w:r>
          </w:p>
        </w:tc>
        <w:tc>
          <w:tcPr>
            <w:tcW w:w="7413" w:type="dxa"/>
          </w:tcPr>
          <w:p w14:paraId="4C29C26D" w14:textId="4578221B" w:rsidR="00DE2B56" w:rsidRPr="00D84A5E" w:rsidRDefault="003575F8" w:rsidP="00696E95">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Pr>
                <w:rFonts w:ascii="Arial" w:hAnsi="Arial" w:cs="Arial"/>
                <w:sz w:val="20"/>
                <w:szCs w:val="20"/>
              </w:rPr>
              <w:t>Preferably</w:t>
            </w:r>
            <w:r w:rsidR="00C314E5">
              <w:rPr>
                <w:rFonts w:ascii="Arial" w:hAnsi="Arial" w:cs="Arial"/>
                <w:sz w:val="20"/>
                <w:szCs w:val="20"/>
              </w:rPr>
              <w:t xml:space="preserve"> a B</w:t>
            </w:r>
            <w:r w:rsidR="00DE2B56" w:rsidRPr="00D84A5E">
              <w:rPr>
                <w:rFonts w:ascii="Arial" w:hAnsi="Arial" w:cs="Arial"/>
                <w:sz w:val="20"/>
                <w:szCs w:val="20"/>
              </w:rPr>
              <w:t>achelor’s degree in law, business management or similar discipline</w:t>
            </w:r>
          </w:p>
          <w:p w14:paraId="02537FB2" w14:textId="133879FC" w:rsidR="00772F02" w:rsidRPr="00D84A5E" w:rsidRDefault="00772F02" w:rsidP="00696E95">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 xml:space="preserve">Minimum </w:t>
            </w:r>
            <w:r w:rsidR="00C314E5">
              <w:rPr>
                <w:rFonts w:ascii="Arial" w:hAnsi="Arial" w:cs="Arial"/>
                <w:sz w:val="20"/>
                <w:szCs w:val="20"/>
              </w:rPr>
              <w:t>5</w:t>
            </w:r>
            <w:r w:rsidRPr="00D84A5E">
              <w:rPr>
                <w:rFonts w:ascii="Arial" w:hAnsi="Arial" w:cs="Arial"/>
                <w:sz w:val="20"/>
                <w:szCs w:val="20"/>
              </w:rPr>
              <w:t xml:space="preserve"> years’ </w:t>
            </w:r>
            <w:r w:rsidR="00FC76DD">
              <w:rPr>
                <w:rFonts w:ascii="Arial" w:hAnsi="Arial" w:cs="Arial"/>
                <w:sz w:val="20"/>
                <w:szCs w:val="20"/>
              </w:rPr>
              <w:t>Experience</w:t>
            </w:r>
            <w:r w:rsidRPr="00D84A5E">
              <w:rPr>
                <w:rFonts w:ascii="Arial" w:hAnsi="Arial" w:cs="Arial"/>
                <w:sz w:val="20"/>
                <w:szCs w:val="20"/>
              </w:rPr>
              <w:t xml:space="preserve"> in</w:t>
            </w:r>
            <w:r w:rsidR="002B4E9B">
              <w:rPr>
                <w:rFonts w:ascii="Arial" w:hAnsi="Arial" w:cs="Arial"/>
                <w:sz w:val="20"/>
                <w:szCs w:val="20"/>
              </w:rPr>
              <w:t xml:space="preserve"> financial services, preferably in insurance</w:t>
            </w:r>
          </w:p>
          <w:p w14:paraId="0F349824" w14:textId="02945B9C" w:rsidR="003575F8" w:rsidRDefault="003575F8" w:rsidP="003575F8">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Pr>
                <w:rFonts w:ascii="Arial" w:hAnsi="Arial" w:cs="Arial"/>
                <w:sz w:val="20"/>
                <w:szCs w:val="20"/>
              </w:rPr>
              <w:t>Risk and/or c</w:t>
            </w:r>
            <w:r w:rsidR="00DE2B56" w:rsidRPr="004F2300">
              <w:rPr>
                <w:rFonts w:ascii="Arial" w:hAnsi="Arial" w:cs="Arial"/>
                <w:sz w:val="20"/>
                <w:szCs w:val="20"/>
              </w:rPr>
              <w:t xml:space="preserve">ompliance experience, including </w:t>
            </w:r>
            <w:r w:rsidR="00073940" w:rsidRPr="004F2300">
              <w:rPr>
                <w:rFonts w:ascii="Arial" w:hAnsi="Arial" w:cs="Arial"/>
                <w:sz w:val="20"/>
                <w:szCs w:val="20"/>
              </w:rPr>
              <w:t>working with</w:t>
            </w:r>
            <w:r>
              <w:rPr>
                <w:rFonts w:ascii="Arial" w:hAnsi="Arial" w:cs="Arial"/>
                <w:sz w:val="20"/>
                <w:szCs w:val="20"/>
              </w:rPr>
              <w:t>in risk and/or</w:t>
            </w:r>
            <w:r w:rsidR="00073940" w:rsidRPr="004F2300">
              <w:rPr>
                <w:rFonts w:ascii="Arial" w:hAnsi="Arial" w:cs="Arial"/>
                <w:sz w:val="20"/>
                <w:szCs w:val="20"/>
              </w:rPr>
              <w:t xml:space="preserve"> compliance frameworks</w:t>
            </w:r>
            <w:r w:rsidR="00630CA3">
              <w:rPr>
                <w:rFonts w:ascii="Arial" w:hAnsi="Arial" w:cs="Arial"/>
                <w:sz w:val="20"/>
                <w:szCs w:val="20"/>
              </w:rPr>
              <w:t xml:space="preserve"> and risk and compliance systems</w:t>
            </w:r>
          </w:p>
          <w:p w14:paraId="432C8D5C" w14:textId="3F4AE18A" w:rsidR="003575F8" w:rsidRPr="003575F8" w:rsidRDefault="003575F8" w:rsidP="003575F8">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Pr>
                <w:rFonts w:ascii="Arial" w:hAnsi="Arial" w:cs="Arial"/>
                <w:sz w:val="20"/>
                <w:szCs w:val="20"/>
              </w:rPr>
              <w:t>Experience with the Three Lines of Defence model for risk management</w:t>
            </w:r>
          </w:p>
          <w:p w14:paraId="421BD399" w14:textId="77777777" w:rsidR="00C94D01" w:rsidRDefault="004F2300" w:rsidP="00DE2B56">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Pr>
                <w:rFonts w:ascii="Arial" w:hAnsi="Arial" w:cs="Arial"/>
                <w:sz w:val="20"/>
                <w:szCs w:val="20"/>
              </w:rPr>
              <w:t>Basic</w:t>
            </w:r>
            <w:r w:rsidR="00E91276" w:rsidRPr="00D84A5E">
              <w:rPr>
                <w:rFonts w:ascii="Arial" w:hAnsi="Arial" w:cs="Arial"/>
                <w:sz w:val="20"/>
                <w:szCs w:val="20"/>
              </w:rPr>
              <w:t xml:space="preserve"> legislative and compliance knowledge, including </w:t>
            </w:r>
            <w:r w:rsidR="00171E1B">
              <w:rPr>
                <w:rFonts w:ascii="Arial" w:hAnsi="Arial" w:cs="Arial"/>
                <w:sz w:val="20"/>
                <w:szCs w:val="20"/>
              </w:rPr>
              <w:t xml:space="preserve">the </w:t>
            </w:r>
            <w:r w:rsidR="00E91276" w:rsidRPr="00D84A5E">
              <w:rPr>
                <w:rFonts w:ascii="Arial" w:hAnsi="Arial" w:cs="Arial"/>
                <w:sz w:val="20"/>
                <w:szCs w:val="20"/>
              </w:rPr>
              <w:t xml:space="preserve">Financial </w:t>
            </w:r>
            <w:r w:rsidR="00171E1B">
              <w:rPr>
                <w:rFonts w:ascii="Arial" w:hAnsi="Arial" w:cs="Arial"/>
                <w:sz w:val="20"/>
                <w:szCs w:val="20"/>
              </w:rPr>
              <w:t xml:space="preserve">Markets Conduct </w:t>
            </w:r>
            <w:r w:rsidR="00E91276" w:rsidRPr="00D84A5E">
              <w:rPr>
                <w:rFonts w:ascii="Arial" w:hAnsi="Arial" w:cs="Arial"/>
                <w:sz w:val="20"/>
                <w:szCs w:val="20"/>
              </w:rPr>
              <w:t>Act</w:t>
            </w:r>
            <w:r w:rsidR="00171E1B">
              <w:rPr>
                <w:rFonts w:ascii="Arial" w:hAnsi="Arial" w:cs="Arial"/>
                <w:sz w:val="20"/>
                <w:szCs w:val="20"/>
              </w:rPr>
              <w:t xml:space="preserve"> and the Insurance (Prudential Supervision) Act (and the licensing regimes relevant to that legislation)</w:t>
            </w:r>
          </w:p>
          <w:p w14:paraId="04CCB58F" w14:textId="69DACC87" w:rsidR="004F2300" w:rsidRPr="00D84A5E" w:rsidRDefault="004F2300" w:rsidP="00DE2B56">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Pr>
                <w:rFonts w:ascii="Arial" w:hAnsi="Arial" w:cs="Arial"/>
                <w:sz w:val="20"/>
                <w:szCs w:val="20"/>
              </w:rPr>
              <w:t xml:space="preserve">Basic understanding of </w:t>
            </w:r>
            <w:r w:rsidR="005510AE">
              <w:rPr>
                <w:rFonts w:ascii="Arial" w:hAnsi="Arial" w:cs="Arial"/>
                <w:sz w:val="20"/>
                <w:szCs w:val="20"/>
              </w:rPr>
              <w:t>regulatory expectations</w:t>
            </w:r>
            <w:r w:rsidR="00F94693">
              <w:rPr>
                <w:rFonts w:ascii="Arial" w:hAnsi="Arial" w:cs="Arial"/>
                <w:sz w:val="20"/>
                <w:szCs w:val="20"/>
              </w:rPr>
              <w:t xml:space="preserve"> (RBNZ and FMA)</w:t>
            </w:r>
          </w:p>
        </w:tc>
      </w:tr>
      <w:tr w:rsidR="00765137" w:rsidRPr="00D84A5E" w14:paraId="38430D8A" w14:textId="77777777" w:rsidTr="00134FAF">
        <w:trPr>
          <w:trHeight w:val="557"/>
        </w:trPr>
        <w:tc>
          <w:tcPr>
            <w:tcW w:w="2235" w:type="dxa"/>
            <w:vAlign w:val="center"/>
          </w:tcPr>
          <w:p w14:paraId="7876A4C2" w14:textId="77777777" w:rsidR="00765137" w:rsidRPr="00D84A5E" w:rsidRDefault="00765137" w:rsidP="000B3107">
            <w:pPr>
              <w:spacing w:before="120" w:after="120"/>
              <w:rPr>
                <w:rFonts w:ascii="Arial" w:hAnsi="Arial" w:cs="Arial"/>
                <w:b/>
                <w:color w:val="00703C"/>
                <w:sz w:val="20"/>
                <w:szCs w:val="20"/>
              </w:rPr>
            </w:pPr>
            <w:r w:rsidRPr="00D84A5E">
              <w:rPr>
                <w:rFonts w:ascii="Arial" w:hAnsi="Arial" w:cs="Arial"/>
                <w:b/>
                <w:color w:val="00703C"/>
                <w:sz w:val="20"/>
                <w:szCs w:val="20"/>
              </w:rPr>
              <w:t>Risk/Insurance Knowledge</w:t>
            </w:r>
          </w:p>
        </w:tc>
        <w:tc>
          <w:tcPr>
            <w:tcW w:w="7413" w:type="dxa"/>
          </w:tcPr>
          <w:p w14:paraId="7A9BA268" w14:textId="3F5DD262" w:rsidR="00765137" w:rsidRPr="00D84A5E" w:rsidRDefault="00F94693" w:rsidP="00461F9C">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Pr>
                <w:rFonts w:ascii="Arial" w:hAnsi="Arial" w:cs="Arial"/>
                <w:sz w:val="20"/>
                <w:szCs w:val="20"/>
              </w:rPr>
              <w:t xml:space="preserve">Financial </w:t>
            </w:r>
            <w:r w:rsidR="00765137" w:rsidRPr="00D84A5E">
              <w:rPr>
                <w:rFonts w:ascii="Arial" w:hAnsi="Arial" w:cs="Arial"/>
                <w:sz w:val="20"/>
                <w:szCs w:val="20"/>
              </w:rPr>
              <w:t xml:space="preserve">industry knowledge and experience </w:t>
            </w:r>
          </w:p>
          <w:p w14:paraId="3FB25A68" w14:textId="22143EB0" w:rsidR="00F94693" w:rsidRPr="00630CA3" w:rsidRDefault="00F94693" w:rsidP="00630CA3">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Pr>
                <w:rFonts w:ascii="Arial" w:hAnsi="Arial" w:cs="Arial"/>
                <w:sz w:val="20"/>
                <w:szCs w:val="20"/>
              </w:rPr>
              <w:t xml:space="preserve">Basic knowledge of </w:t>
            </w:r>
            <w:r w:rsidR="00765137" w:rsidRPr="00D84A5E">
              <w:rPr>
                <w:rFonts w:ascii="Arial" w:hAnsi="Arial" w:cs="Arial"/>
                <w:sz w:val="20"/>
                <w:szCs w:val="20"/>
              </w:rPr>
              <w:t>compliance requirements; understands the insurance process and how claims are managed; knows industry partners and competitors.</w:t>
            </w:r>
          </w:p>
        </w:tc>
      </w:tr>
      <w:tr w:rsidR="00765137" w:rsidRPr="00D84A5E" w14:paraId="1C7D382C" w14:textId="77777777" w:rsidTr="000B3107">
        <w:trPr>
          <w:trHeight w:val="626"/>
        </w:trPr>
        <w:tc>
          <w:tcPr>
            <w:tcW w:w="2235" w:type="dxa"/>
            <w:vAlign w:val="center"/>
          </w:tcPr>
          <w:p w14:paraId="7F6B4517" w14:textId="77777777" w:rsidR="00765137" w:rsidRPr="00D84A5E" w:rsidRDefault="00765137" w:rsidP="000B3107">
            <w:pPr>
              <w:spacing w:before="120" w:after="120"/>
              <w:rPr>
                <w:rFonts w:ascii="Arial" w:hAnsi="Arial" w:cs="Arial"/>
                <w:b/>
                <w:color w:val="00703C"/>
                <w:sz w:val="20"/>
                <w:szCs w:val="20"/>
              </w:rPr>
            </w:pPr>
            <w:r w:rsidRPr="00D84A5E">
              <w:rPr>
                <w:rFonts w:ascii="Arial" w:hAnsi="Arial" w:cs="Arial"/>
                <w:b/>
                <w:color w:val="00703C"/>
                <w:sz w:val="20"/>
                <w:szCs w:val="20"/>
              </w:rPr>
              <w:t>Business Knowledge and Industry Awareness</w:t>
            </w:r>
          </w:p>
        </w:tc>
        <w:tc>
          <w:tcPr>
            <w:tcW w:w="7413" w:type="dxa"/>
            <w:vAlign w:val="center"/>
          </w:tcPr>
          <w:p w14:paraId="17EA2571" w14:textId="7CC6BEEC" w:rsidR="00765137" w:rsidRPr="00D84A5E" w:rsidRDefault="00630CA3" w:rsidP="000B3107">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Pr>
                <w:rFonts w:ascii="Arial" w:hAnsi="Arial" w:cs="Arial"/>
                <w:sz w:val="20"/>
                <w:szCs w:val="20"/>
              </w:rPr>
              <w:t xml:space="preserve">Basic understanding of </w:t>
            </w:r>
            <w:r w:rsidR="00765137" w:rsidRPr="00D84A5E">
              <w:rPr>
                <w:rFonts w:ascii="Arial" w:hAnsi="Arial" w:cs="Arial"/>
                <w:sz w:val="20"/>
                <w:szCs w:val="20"/>
              </w:rPr>
              <w:t>FMG's position in the advice and insurance market and has knowledge of the competitive landscape.</w:t>
            </w:r>
          </w:p>
          <w:p w14:paraId="0CAB237D" w14:textId="2FE52502" w:rsidR="00765137" w:rsidRPr="00D84A5E" w:rsidRDefault="00765137" w:rsidP="000B3107">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Affinity with the rural community and keep</w:t>
            </w:r>
            <w:r w:rsidR="00B56FF1" w:rsidRPr="00D84A5E">
              <w:rPr>
                <w:rFonts w:ascii="Arial" w:hAnsi="Arial" w:cs="Arial"/>
                <w:sz w:val="20"/>
                <w:szCs w:val="20"/>
              </w:rPr>
              <w:t>s</w:t>
            </w:r>
            <w:r w:rsidRPr="00D84A5E">
              <w:rPr>
                <w:rFonts w:ascii="Arial" w:hAnsi="Arial" w:cs="Arial"/>
                <w:sz w:val="20"/>
                <w:szCs w:val="20"/>
              </w:rPr>
              <w:t xml:space="preserve"> up to date with the economic, political, and environmental issues affecting our clients.</w:t>
            </w:r>
          </w:p>
        </w:tc>
      </w:tr>
      <w:tr w:rsidR="00765137" w:rsidRPr="00D84A5E" w14:paraId="2D0DC283" w14:textId="77777777" w:rsidTr="000B3107">
        <w:trPr>
          <w:trHeight w:val="505"/>
        </w:trPr>
        <w:tc>
          <w:tcPr>
            <w:tcW w:w="2235" w:type="dxa"/>
            <w:vAlign w:val="center"/>
          </w:tcPr>
          <w:p w14:paraId="0AE0A796" w14:textId="77777777" w:rsidR="00765137" w:rsidRPr="00D84A5E" w:rsidRDefault="00765137" w:rsidP="000B3107">
            <w:pPr>
              <w:spacing w:before="120" w:after="120"/>
              <w:rPr>
                <w:rFonts w:ascii="Arial" w:hAnsi="Arial" w:cs="Arial"/>
                <w:b/>
                <w:color w:val="00703C"/>
                <w:sz w:val="20"/>
                <w:szCs w:val="20"/>
              </w:rPr>
            </w:pPr>
            <w:r w:rsidRPr="00D84A5E">
              <w:rPr>
                <w:rFonts w:ascii="Arial" w:hAnsi="Arial" w:cs="Arial"/>
                <w:b/>
                <w:color w:val="00703C"/>
                <w:sz w:val="20"/>
                <w:szCs w:val="20"/>
              </w:rPr>
              <w:t>Change Leadership</w:t>
            </w:r>
          </w:p>
        </w:tc>
        <w:tc>
          <w:tcPr>
            <w:tcW w:w="7413" w:type="dxa"/>
            <w:vAlign w:val="center"/>
          </w:tcPr>
          <w:p w14:paraId="6789D06D" w14:textId="42CF6F09" w:rsidR="00765137" w:rsidRPr="00D84A5E" w:rsidRDefault="00765137" w:rsidP="000B3107">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Ability to deal with</w:t>
            </w:r>
            <w:r w:rsidR="00EA51D9">
              <w:rPr>
                <w:rFonts w:ascii="Arial" w:hAnsi="Arial" w:cs="Arial"/>
                <w:sz w:val="20"/>
                <w:szCs w:val="20"/>
              </w:rPr>
              <w:t xml:space="preserve"> a degree of</w:t>
            </w:r>
            <w:r w:rsidRPr="00D84A5E">
              <w:rPr>
                <w:rFonts w:ascii="Arial" w:hAnsi="Arial" w:cs="Arial"/>
                <w:sz w:val="20"/>
                <w:szCs w:val="20"/>
              </w:rPr>
              <w:t xml:space="preserve"> ambiguity, be agile in response to business needs, manage competing priorities and </w:t>
            </w:r>
            <w:r w:rsidR="00EA51D9">
              <w:rPr>
                <w:rFonts w:ascii="Arial" w:hAnsi="Arial" w:cs="Arial"/>
                <w:sz w:val="20"/>
                <w:szCs w:val="20"/>
              </w:rPr>
              <w:t xml:space="preserve">a willingness to support </w:t>
            </w:r>
            <w:r w:rsidRPr="00D84A5E">
              <w:rPr>
                <w:rFonts w:ascii="Arial" w:hAnsi="Arial" w:cs="Arial"/>
                <w:sz w:val="20"/>
                <w:szCs w:val="20"/>
              </w:rPr>
              <w:t>other</w:t>
            </w:r>
            <w:r w:rsidR="00EA51D9">
              <w:rPr>
                <w:rFonts w:ascii="Arial" w:hAnsi="Arial" w:cs="Arial"/>
                <w:sz w:val="20"/>
                <w:szCs w:val="20"/>
              </w:rPr>
              <w:t>s</w:t>
            </w:r>
            <w:r w:rsidRPr="00D84A5E">
              <w:rPr>
                <w:rFonts w:ascii="Arial" w:hAnsi="Arial" w:cs="Arial"/>
                <w:sz w:val="20"/>
                <w:szCs w:val="20"/>
              </w:rPr>
              <w:t xml:space="preserve"> through change</w:t>
            </w:r>
            <w:r w:rsidR="00EA51D9">
              <w:rPr>
                <w:rFonts w:ascii="Arial" w:hAnsi="Arial" w:cs="Arial"/>
                <w:sz w:val="20"/>
                <w:szCs w:val="20"/>
              </w:rPr>
              <w:t xml:space="preserve"> where required</w:t>
            </w:r>
            <w:r w:rsidRPr="00D84A5E">
              <w:rPr>
                <w:rFonts w:ascii="Arial" w:hAnsi="Arial" w:cs="Arial"/>
                <w:sz w:val="20"/>
                <w:szCs w:val="20"/>
              </w:rPr>
              <w:t>.</w:t>
            </w:r>
          </w:p>
        </w:tc>
      </w:tr>
    </w:tbl>
    <w:p w14:paraId="09CC8155" w14:textId="77777777" w:rsidR="006D5651" w:rsidRPr="00D84A5E" w:rsidRDefault="006D5651"/>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3A367A" w:rsidRPr="00D84A5E" w14:paraId="26562744" w14:textId="77777777" w:rsidTr="00F0427F">
        <w:trPr>
          <w:trHeight w:val="539"/>
        </w:trPr>
        <w:tc>
          <w:tcPr>
            <w:tcW w:w="9648" w:type="dxa"/>
            <w:gridSpan w:val="2"/>
            <w:shd w:val="clear" w:color="auto" w:fill="00703C"/>
            <w:vAlign w:val="center"/>
          </w:tcPr>
          <w:p w14:paraId="058A511B" w14:textId="77777777" w:rsidR="003A367A" w:rsidRPr="00D84A5E" w:rsidRDefault="003A367A" w:rsidP="00B76DF0">
            <w:pPr>
              <w:jc w:val="center"/>
              <w:rPr>
                <w:rFonts w:ascii="Arial" w:hAnsi="Arial" w:cs="Arial"/>
                <w:b/>
                <w:bCs/>
                <w:color w:val="FFFFFF"/>
                <w:sz w:val="22"/>
                <w:szCs w:val="22"/>
                <w:lang w:eastAsia="en-NZ"/>
              </w:rPr>
            </w:pPr>
            <w:r w:rsidRPr="00D84A5E">
              <w:rPr>
                <w:rFonts w:ascii="Arial" w:hAnsi="Arial" w:cs="Arial"/>
                <w:b/>
                <w:bCs/>
                <w:color w:val="FFFFFF"/>
                <w:sz w:val="22"/>
                <w:szCs w:val="22"/>
                <w:lang w:eastAsia="en-NZ"/>
              </w:rPr>
              <w:t>SKILLS</w:t>
            </w:r>
          </w:p>
        </w:tc>
      </w:tr>
      <w:tr w:rsidR="005631F6" w:rsidRPr="00D84A5E" w14:paraId="53830DDB" w14:textId="77777777" w:rsidTr="004E4CBB">
        <w:trPr>
          <w:trHeight w:val="555"/>
        </w:trPr>
        <w:tc>
          <w:tcPr>
            <w:tcW w:w="2891" w:type="dxa"/>
            <w:vAlign w:val="center"/>
          </w:tcPr>
          <w:p w14:paraId="522D26DB" w14:textId="77777777" w:rsidR="005631F6" w:rsidRPr="00D84A5E" w:rsidRDefault="005631F6" w:rsidP="00B76DF0">
            <w:pPr>
              <w:rPr>
                <w:rFonts w:ascii="Arial" w:hAnsi="Arial" w:cs="Arial"/>
                <w:b/>
                <w:color w:val="00703C"/>
                <w:sz w:val="20"/>
                <w:szCs w:val="20"/>
              </w:rPr>
            </w:pPr>
            <w:r w:rsidRPr="00D84A5E">
              <w:rPr>
                <w:rFonts w:ascii="Arial" w:hAnsi="Arial" w:cs="Arial"/>
                <w:b/>
                <w:color w:val="00703C"/>
                <w:sz w:val="20"/>
                <w:szCs w:val="20"/>
              </w:rPr>
              <w:t>Verbal Communications Skills</w:t>
            </w:r>
          </w:p>
        </w:tc>
        <w:tc>
          <w:tcPr>
            <w:tcW w:w="6757" w:type="dxa"/>
            <w:vAlign w:val="center"/>
          </w:tcPr>
          <w:p w14:paraId="29388084" w14:textId="77777777" w:rsidR="00080D48" w:rsidRPr="00D84A5E" w:rsidRDefault="005631F6" w:rsidP="008560DF">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Communicates clearly in order to present information to persuade and influence others.</w:t>
            </w:r>
            <w:r w:rsidR="00080D48" w:rsidRPr="00D84A5E">
              <w:rPr>
                <w:rFonts w:ascii="Arial" w:hAnsi="Arial" w:cs="Arial"/>
                <w:sz w:val="20"/>
                <w:szCs w:val="20"/>
              </w:rPr>
              <w:t xml:space="preserve"> </w:t>
            </w:r>
          </w:p>
          <w:p w14:paraId="62077792" w14:textId="0655C702" w:rsidR="00D64F40" w:rsidRPr="00D84A5E" w:rsidRDefault="00080D48" w:rsidP="004C39D6">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Able to articulate information in a way that matches the skills and capabilities of the audience</w:t>
            </w:r>
          </w:p>
        </w:tc>
      </w:tr>
      <w:tr w:rsidR="005631F6" w:rsidRPr="00D84A5E" w14:paraId="1BAB11E2" w14:textId="77777777" w:rsidTr="008560DF">
        <w:trPr>
          <w:trHeight w:val="549"/>
        </w:trPr>
        <w:tc>
          <w:tcPr>
            <w:tcW w:w="2891" w:type="dxa"/>
            <w:vAlign w:val="center"/>
          </w:tcPr>
          <w:p w14:paraId="65B76106" w14:textId="77777777" w:rsidR="005631F6" w:rsidRPr="00D84A5E" w:rsidRDefault="005631F6" w:rsidP="00B76DF0">
            <w:pPr>
              <w:rPr>
                <w:rFonts w:ascii="Arial" w:hAnsi="Arial" w:cs="Arial"/>
                <w:b/>
                <w:color w:val="00703C"/>
                <w:sz w:val="20"/>
                <w:szCs w:val="20"/>
              </w:rPr>
            </w:pPr>
            <w:r w:rsidRPr="00D84A5E">
              <w:rPr>
                <w:rFonts w:ascii="Arial" w:hAnsi="Arial" w:cs="Arial"/>
                <w:b/>
                <w:color w:val="00703C"/>
                <w:sz w:val="20"/>
                <w:szCs w:val="20"/>
              </w:rPr>
              <w:t>Listening Skills</w:t>
            </w:r>
          </w:p>
        </w:tc>
        <w:tc>
          <w:tcPr>
            <w:tcW w:w="6757" w:type="dxa"/>
            <w:vAlign w:val="center"/>
          </w:tcPr>
          <w:p w14:paraId="4712148C" w14:textId="77777777" w:rsidR="005631F6" w:rsidRPr="00D84A5E" w:rsidRDefault="005631F6" w:rsidP="008560DF">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Demonstrates active listening skills through eye contact, paraphrasing, appropriate body language and checking understanding.</w:t>
            </w:r>
          </w:p>
        </w:tc>
      </w:tr>
      <w:tr w:rsidR="005631F6" w:rsidRPr="00D84A5E" w14:paraId="1F390CA6" w14:textId="77777777" w:rsidTr="004E4CBB">
        <w:trPr>
          <w:trHeight w:val="876"/>
        </w:trPr>
        <w:tc>
          <w:tcPr>
            <w:tcW w:w="2891" w:type="dxa"/>
            <w:vAlign w:val="center"/>
          </w:tcPr>
          <w:p w14:paraId="0CD9C879" w14:textId="77777777" w:rsidR="005631F6" w:rsidRPr="00D84A5E" w:rsidRDefault="005631F6" w:rsidP="00B76DF0">
            <w:pPr>
              <w:rPr>
                <w:rFonts w:ascii="Arial" w:hAnsi="Arial" w:cs="Arial"/>
                <w:b/>
                <w:color w:val="00703C"/>
                <w:sz w:val="20"/>
                <w:szCs w:val="20"/>
              </w:rPr>
            </w:pPr>
            <w:r w:rsidRPr="00D84A5E">
              <w:rPr>
                <w:rFonts w:ascii="Arial" w:hAnsi="Arial" w:cs="Arial"/>
                <w:b/>
                <w:color w:val="00703C"/>
                <w:sz w:val="20"/>
                <w:szCs w:val="20"/>
              </w:rPr>
              <w:t>Written Communication Skills</w:t>
            </w:r>
          </w:p>
        </w:tc>
        <w:tc>
          <w:tcPr>
            <w:tcW w:w="6757" w:type="dxa"/>
            <w:vAlign w:val="center"/>
          </w:tcPr>
          <w:p w14:paraId="19EC745E" w14:textId="23C04B0E" w:rsidR="005631F6" w:rsidRPr="00D84A5E" w:rsidRDefault="005631F6" w:rsidP="008560DF">
            <w:pPr>
              <w:numPr>
                <w:ilvl w:val="0"/>
                <w:numId w:val="2"/>
              </w:numPr>
              <w:tabs>
                <w:tab w:val="clear" w:pos="720"/>
                <w:tab w:val="num" w:pos="360"/>
              </w:tabs>
              <w:overflowPunct w:val="0"/>
              <w:autoSpaceDE w:val="0"/>
              <w:autoSpaceDN w:val="0"/>
              <w:adjustRightInd w:val="0"/>
              <w:spacing w:before="60" w:after="60"/>
              <w:ind w:left="357" w:hanging="357"/>
              <w:textAlignment w:val="baseline"/>
              <w:rPr>
                <w:rFonts w:ascii="Arial" w:hAnsi="Arial" w:cs="Arial"/>
                <w:sz w:val="20"/>
                <w:szCs w:val="20"/>
              </w:rPr>
            </w:pPr>
            <w:r w:rsidRPr="00D84A5E">
              <w:rPr>
                <w:rFonts w:ascii="Arial" w:hAnsi="Arial" w:cs="Arial"/>
                <w:sz w:val="20"/>
                <w:szCs w:val="20"/>
              </w:rPr>
              <w:t xml:space="preserve">Able to write clear, </w:t>
            </w:r>
            <w:r w:rsidR="00F16ABE" w:rsidRPr="00D84A5E">
              <w:rPr>
                <w:rFonts w:ascii="Arial" w:hAnsi="Arial" w:cs="Arial"/>
                <w:sz w:val="20"/>
                <w:szCs w:val="20"/>
              </w:rPr>
              <w:t>concise,</w:t>
            </w:r>
            <w:r w:rsidRPr="00D84A5E">
              <w:rPr>
                <w:rFonts w:ascii="Arial" w:hAnsi="Arial" w:cs="Arial"/>
                <w:sz w:val="20"/>
                <w:szCs w:val="20"/>
              </w:rPr>
              <w:t xml:space="preserve"> and persuasive proposals and reports.</w:t>
            </w:r>
          </w:p>
        </w:tc>
      </w:tr>
    </w:tbl>
    <w:p w14:paraId="4BB1A565" w14:textId="6B9AFBA6" w:rsidR="00B85400" w:rsidRPr="00D84A5E" w:rsidRDefault="00A20A86" w:rsidP="00106A67">
      <w:pPr>
        <w:pStyle w:val="Heading3"/>
        <w:spacing w:before="120"/>
        <w:rPr>
          <w:i/>
          <w:color w:val="00703C"/>
          <w:sz w:val="28"/>
          <w:szCs w:val="28"/>
        </w:rPr>
      </w:pPr>
      <w:r w:rsidRPr="00D84A5E">
        <w:rPr>
          <w:i/>
          <w:color w:val="00703C"/>
          <w:sz w:val="28"/>
          <w:szCs w:val="28"/>
        </w:rPr>
        <w:lastRenderedPageBreak/>
        <w:t xml:space="preserve">Key </w:t>
      </w:r>
      <w:r w:rsidR="00106A67" w:rsidRPr="00D84A5E">
        <w:rPr>
          <w:i/>
          <w:color w:val="00703C"/>
          <w:sz w:val="28"/>
          <w:szCs w:val="28"/>
        </w:rPr>
        <w:t>Relationship</w:t>
      </w:r>
      <w:r w:rsidR="002E03D1" w:rsidRPr="00D84A5E">
        <w:rPr>
          <w:i/>
          <w:color w:val="00703C"/>
          <w:sz w:val="28"/>
          <w:szCs w:val="28"/>
        </w:rPr>
        <w:t>s</w:t>
      </w:r>
    </w:p>
    <w:p w14:paraId="33B51162" w14:textId="44689CAA" w:rsidR="00193E97" w:rsidRPr="00D84A5E" w:rsidRDefault="00193E97" w:rsidP="00193E97"/>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193E97" w:rsidRPr="00D84A5E" w14:paraId="6EF53990" w14:textId="77777777" w:rsidTr="00482755">
        <w:tc>
          <w:tcPr>
            <w:tcW w:w="2988" w:type="dxa"/>
            <w:tcBorders>
              <w:top w:val="single" w:sz="4" w:space="0" w:color="C0C0C0"/>
              <w:bottom w:val="nil"/>
            </w:tcBorders>
            <w:shd w:val="clear" w:color="auto" w:fill="00703C"/>
          </w:tcPr>
          <w:p w14:paraId="7F6DEE34" w14:textId="77777777" w:rsidR="00193E97" w:rsidRPr="00D84A5E" w:rsidRDefault="00193E97" w:rsidP="00482755">
            <w:pPr>
              <w:keepNext/>
              <w:spacing w:before="60" w:after="60"/>
              <w:rPr>
                <w:rFonts w:ascii="Arial" w:hAnsi="Arial" w:cs="Arial"/>
                <w:bCs/>
                <w:color w:val="FFFFFF"/>
              </w:rPr>
            </w:pPr>
            <w:r w:rsidRPr="00D84A5E">
              <w:rPr>
                <w:rFonts w:ascii="Arial" w:hAnsi="Arial" w:cs="Arial"/>
                <w:bCs/>
                <w:color w:val="FFFFFF"/>
              </w:rPr>
              <w:t>External</w:t>
            </w:r>
          </w:p>
        </w:tc>
        <w:tc>
          <w:tcPr>
            <w:tcW w:w="3600" w:type="dxa"/>
            <w:tcBorders>
              <w:top w:val="single" w:sz="4" w:space="0" w:color="C0C0C0"/>
              <w:bottom w:val="nil"/>
            </w:tcBorders>
            <w:shd w:val="clear" w:color="auto" w:fill="00703C"/>
          </w:tcPr>
          <w:p w14:paraId="37584E22" w14:textId="77777777" w:rsidR="00193E97" w:rsidRPr="00D84A5E" w:rsidRDefault="00193E97" w:rsidP="00482755">
            <w:pPr>
              <w:keepNext/>
              <w:spacing w:before="60" w:after="60"/>
              <w:jc w:val="both"/>
              <w:rPr>
                <w:rFonts w:ascii="Arial" w:hAnsi="Arial" w:cs="Arial"/>
                <w:bCs/>
                <w:color w:val="FFFFFF"/>
              </w:rPr>
            </w:pPr>
            <w:r w:rsidRPr="00D84A5E">
              <w:rPr>
                <w:rFonts w:ascii="Arial" w:hAnsi="Arial" w:cs="Arial"/>
                <w:bCs/>
                <w:color w:val="FFFFFF"/>
              </w:rPr>
              <w:t>Internal</w:t>
            </w:r>
          </w:p>
        </w:tc>
        <w:tc>
          <w:tcPr>
            <w:tcW w:w="3060" w:type="dxa"/>
            <w:tcBorders>
              <w:top w:val="single" w:sz="4" w:space="0" w:color="C0C0C0"/>
              <w:bottom w:val="nil"/>
            </w:tcBorders>
            <w:shd w:val="clear" w:color="auto" w:fill="00703C"/>
          </w:tcPr>
          <w:p w14:paraId="51BA30F6" w14:textId="77777777" w:rsidR="00193E97" w:rsidRPr="00D84A5E" w:rsidRDefault="00193E97" w:rsidP="00482755">
            <w:pPr>
              <w:keepNext/>
              <w:spacing w:before="60" w:after="60"/>
              <w:jc w:val="both"/>
              <w:rPr>
                <w:rFonts w:ascii="Arial" w:hAnsi="Arial" w:cs="Arial"/>
                <w:bCs/>
                <w:color w:val="FFFFFF"/>
              </w:rPr>
            </w:pPr>
            <w:r w:rsidRPr="00D84A5E">
              <w:rPr>
                <w:rFonts w:ascii="Arial" w:hAnsi="Arial" w:cs="Arial"/>
                <w:bCs/>
                <w:color w:val="FFFFFF"/>
              </w:rPr>
              <w:t>Committees/Groups</w:t>
            </w:r>
          </w:p>
        </w:tc>
      </w:tr>
      <w:tr w:rsidR="00193E97" w:rsidRPr="00D84A5E" w14:paraId="18942B44" w14:textId="77777777" w:rsidTr="00482755">
        <w:tc>
          <w:tcPr>
            <w:tcW w:w="2988" w:type="dxa"/>
            <w:tcBorders>
              <w:top w:val="nil"/>
              <w:bottom w:val="nil"/>
            </w:tcBorders>
            <w:shd w:val="clear" w:color="auto" w:fill="auto"/>
          </w:tcPr>
          <w:p w14:paraId="36711D84" w14:textId="77777777" w:rsidR="00193E97" w:rsidRPr="00D84A5E" w:rsidRDefault="00E91276" w:rsidP="00193E97">
            <w:pPr>
              <w:numPr>
                <w:ilvl w:val="0"/>
                <w:numId w:val="2"/>
              </w:numPr>
              <w:tabs>
                <w:tab w:val="clear" w:pos="720"/>
                <w:tab w:val="num" w:pos="252"/>
              </w:tabs>
              <w:overflowPunct w:val="0"/>
              <w:autoSpaceDE w:val="0"/>
              <w:autoSpaceDN w:val="0"/>
              <w:adjustRightInd w:val="0"/>
              <w:spacing w:before="60" w:after="60" w:line="240" w:lineRule="atLeast"/>
              <w:ind w:left="252" w:hanging="252"/>
              <w:textAlignment w:val="baseline"/>
              <w:rPr>
                <w:rFonts w:ascii="Arial" w:hAnsi="Arial" w:cs="Arial"/>
                <w:sz w:val="20"/>
                <w:szCs w:val="20"/>
              </w:rPr>
            </w:pPr>
            <w:r w:rsidRPr="00D84A5E">
              <w:rPr>
                <w:rFonts w:ascii="Arial" w:hAnsi="Arial" w:cs="Arial"/>
                <w:sz w:val="20"/>
                <w:szCs w:val="20"/>
              </w:rPr>
              <w:t>Auditors</w:t>
            </w:r>
          </w:p>
          <w:p w14:paraId="50AE2E3D" w14:textId="12472A77" w:rsidR="00E91276" w:rsidRPr="00D84A5E" w:rsidRDefault="00E91276" w:rsidP="00EA51D9">
            <w:pPr>
              <w:overflowPunct w:val="0"/>
              <w:autoSpaceDE w:val="0"/>
              <w:autoSpaceDN w:val="0"/>
              <w:adjustRightInd w:val="0"/>
              <w:spacing w:before="60" w:after="60" w:line="240" w:lineRule="atLeast"/>
              <w:ind w:left="252"/>
              <w:textAlignment w:val="baseline"/>
              <w:rPr>
                <w:rFonts w:ascii="Arial" w:hAnsi="Arial" w:cs="Arial"/>
                <w:sz w:val="20"/>
                <w:szCs w:val="20"/>
              </w:rPr>
            </w:pPr>
          </w:p>
        </w:tc>
        <w:tc>
          <w:tcPr>
            <w:tcW w:w="3600" w:type="dxa"/>
            <w:tcBorders>
              <w:top w:val="nil"/>
              <w:bottom w:val="nil"/>
            </w:tcBorders>
            <w:shd w:val="clear" w:color="auto" w:fill="auto"/>
          </w:tcPr>
          <w:p w14:paraId="0D4BBC63" w14:textId="65555FF4" w:rsidR="00193E97" w:rsidRPr="00D84A5E" w:rsidRDefault="00EA51D9" w:rsidP="00193E97">
            <w:pPr>
              <w:numPr>
                <w:ilvl w:val="0"/>
                <w:numId w:val="2"/>
              </w:numPr>
              <w:spacing w:before="60" w:after="60" w:line="240" w:lineRule="atLeast"/>
              <w:rPr>
                <w:rFonts w:ascii="Arial" w:hAnsi="Arial" w:cs="Arial"/>
                <w:sz w:val="20"/>
                <w:szCs w:val="20"/>
              </w:rPr>
            </w:pPr>
            <w:r>
              <w:rPr>
                <w:rFonts w:ascii="Arial" w:hAnsi="Arial" w:cs="Arial"/>
                <w:sz w:val="20"/>
                <w:szCs w:val="20"/>
              </w:rPr>
              <w:t>2</w:t>
            </w:r>
            <w:r w:rsidRPr="00EA51D9">
              <w:rPr>
                <w:rFonts w:ascii="Arial" w:hAnsi="Arial" w:cs="Arial"/>
                <w:sz w:val="20"/>
                <w:szCs w:val="20"/>
                <w:vertAlign w:val="superscript"/>
              </w:rPr>
              <w:t>nd</w:t>
            </w:r>
            <w:r>
              <w:rPr>
                <w:rFonts w:ascii="Arial" w:hAnsi="Arial" w:cs="Arial"/>
                <w:sz w:val="20"/>
                <w:szCs w:val="20"/>
              </w:rPr>
              <w:t xml:space="preserve"> Line </w:t>
            </w:r>
            <w:r w:rsidR="0037200F" w:rsidRPr="00D84A5E">
              <w:rPr>
                <w:rFonts w:ascii="Arial" w:hAnsi="Arial" w:cs="Arial"/>
                <w:sz w:val="20"/>
                <w:szCs w:val="20"/>
              </w:rPr>
              <w:t>Risk</w:t>
            </w:r>
            <w:r w:rsidR="00CB3E73" w:rsidRPr="00D84A5E">
              <w:rPr>
                <w:rFonts w:ascii="Arial" w:hAnsi="Arial" w:cs="Arial"/>
                <w:sz w:val="20"/>
                <w:szCs w:val="20"/>
              </w:rPr>
              <w:t xml:space="preserve"> </w:t>
            </w:r>
            <w:r>
              <w:rPr>
                <w:rFonts w:ascii="Arial" w:hAnsi="Arial" w:cs="Arial"/>
                <w:sz w:val="20"/>
                <w:szCs w:val="20"/>
              </w:rPr>
              <w:t xml:space="preserve">&amp; Compliance </w:t>
            </w:r>
            <w:r w:rsidR="00193E97" w:rsidRPr="00D84A5E">
              <w:rPr>
                <w:rFonts w:ascii="Arial" w:hAnsi="Arial" w:cs="Arial"/>
                <w:sz w:val="20"/>
                <w:szCs w:val="20"/>
              </w:rPr>
              <w:t>T</w:t>
            </w:r>
            <w:r w:rsidR="00E91276" w:rsidRPr="00D84A5E">
              <w:rPr>
                <w:rFonts w:ascii="Arial" w:hAnsi="Arial" w:cs="Arial"/>
                <w:sz w:val="20"/>
                <w:szCs w:val="20"/>
              </w:rPr>
              <w:t>eam</w:t>
            </w:r>
          </w:p>
          <w:p w14:paraId="38E09C5E" w14:textId="426D3108" w:rsidR="00D84A5E" w:rsidRDefault="00EA51D9" w:rsidP="00193E97">
            <w:pPr>
              <w:numPr>
                <w:ilvl w:val="0"/>
                <w:numId w:val="2"/>
              </w:numPr>
              <w:spacing w:before="60" w:after="60" w:line="240" w:lineRule="atLeast"/>
              <w:rPr>
                <w:rFonts w:ascii="Arial" w:hAnsi="Arial" w:cs="Arial"/>
                <w:sz w:val="20"/>
                <w:szCs w:val="20"/>
              </w:rPr>
            </w:pPr>
            <w:r>
              <w:rPr>
                <w:rFonts w:ascii="Arial" w:hAnsi="Arial" w:cs="Arial"/>
                <w:sz w:val="20"/>
                <w:szCs w:val="20"/>
              </w:rPr>
              <w:t>Legal Team</w:t>
            </w:r>
          </w:p>
          <w:p w14:paraId="4530CDC6" w14:textId="59CF6151" w:rsidR="00193E97" w:rsidRPr="00EA51D9" w:rsidRDefault="00EA51D9" w:rsidP="00EA51D9">
            <w:pPr>
              <w:numPr>
                <w:ilvl w:val="0"/>
                <w:numId w:val="2"/>
              </w:numPr>
              <w:spacing w:before="60" w:after="60" w:line="240" w:lineRule="atLeast"/>
              <w:rPr>
                <w:rFonts w:ascii="Arial" w:hAnsi="Arial" w:cs="Arial"/>
                <w:sz w:val="20"/>
                <w:szCs w:val="20"/>
              </w:rPr>
            </w:pPr>
            <w:r>
              <w:rPr>
                <w:rFonts w:ascii="Arial" w:hAnsi="Arial" w:cs="Arial"/>
                <w:sz w:val="20"/>
                <w:szCs w:val="20"/>
              </w:rPr>
              <w:t>1</w:t>
            </w:r>
            <w:r w:rsidRPr="00EA51D9">
              <w:rPr>
                <w:rFonts w:ascii="Arial" w:hAnsi="Arial" w:cs="Arial"/>
                <w:sz w:val="20"/>
                <w:szCs w:val="20"/>
                <w:vertAlign w:val="superscript"/>
              </w:rPr>
              <w:t>st</w:t>
            </w:r>
            <w:r>
              <w:rPr>
                <w:rFonts w:ascii="Arial" w:hAnsi="Arial" w:cs="Arial"/>
                <w:sz w:val="20"/>
                <w:szCs w:val="20"/>
              </w:rPr>
              <w:t xml:space="preserve"> Line stakeholders</w:t>
            </w:r>
          </w:p>
        </w:tc>
        <w:tc>
          <w:tcPr>
            <w:tcW w:w="3060" w:type="dxa"/>
            <w:tcBorders>
              <w:top w:val="nil"/>
              <w:bottom w:val="nil"/>
            </w:tcBorders>
            <w:shd w:val="clear" w:color="auto" w:fill="auto"/>
          </w:tcPr>
          <w:p w14:paraId="76CB0AB6" w14:textId="22E82270" w:rsidR="008B2B90" w:rsidRPr="00D84A5E" w:rsidRDefault="00D84A5E" w:rsidP="009A6357">
            <w:pPr>
              <w:pStyle w:val="ListParagraph"/>
              <w:numPr>
                <w:ilvl w:val="0"/>
                <w:numId w:val="2"/>
              </w:numPr>
              <w:tabs>
                <w:tab w:val="num" w:pos="850"/>
              </w:tabs>
              <w:overflowPunct w:val="0"/>
              <w:autoSpaceDE w:val="0"/>
              <w:autoSpaceDN w:val="0"/>
              <w:adjustRightInd w:val="0"/>
              <w:spacing w:before="60" w:after="60" w:line="240" w:lineRule="atLeast"/>
              <w:contextualSpacing w:val="0"/>
              <w:textAlignment w:val="baseline"/>
              <w:rPr>
                <w:rFonts w:ascii="Arial" w:hAnsi="Arial" w:cs="Arial"/>
                <w:sz w:val="20"/>
                <w:szCs w:val="20"/>
              </w:rPr>
            </w:pPr>
            <w:r w:rsidRPr="00D84A5E">
              <w:rPr>
                <w:rFonts w:ascii="Arial" w:hAnsi="Arial" w:cs="Arial"/>
                <w:sz w:val="20"/>
                <w:szCs w:val="20"/>
              </w:rPr>
              <w:t>E</w:t>
            </w:r>
            <w:r w:rsidR="00EA51D9">
              <w:rPr>
                <w:rFonts w:ascii="Arial" w:hAnsi="Arial" w:cs="Arial"/>
                <w:sz w:val="20"/>
                <w:szCs w:val="20"/>
              </w:rPr>
              <w:t xml:space="preserve">nterprise </w:t>
            </w:r>
            <w:r w:rsidRPr="00D84A5E">
              <w:rPr>
                <w:rFonts w:ascii="Arial" w:hAnsi="Arial" w:cs="Arial"/>
                <w:sz w:val="20"/>
                <w:szCs w:val="20"/>
              </w:rPr>
              <w:t>R</w:t>
            </w:r>
            <w:r w:rsidR="00EA51D9">
              <w:rPr>
                <w:rFonts w:ascii="Arial" w:hAnsi="Arial" w:cs="Arial"/>
                <w:sz w:val="20"/>
                <w:szCs w:val="20"/>
              </w:rPr>
              <w:t xml:space="preserve">isk and </w:t>
            </w:r>
            <w:r w:rsidRPr="00D84A5E">
              <w:rPr>
                <w:rFonts w:ascii="Arial" w:hAnsi="Arial" w:cs="Arial"/>
                <w:sz w:val="20"/>
                <w:szCs w:val="20"/>
              </w:rPr>
              <w:t>C</w:t>
            </w:r>
            <w:r w:rsidR="00EA51D9">
              <w:rPr>
                <w:rFonts w:ascii="Arial" w:hAnsi="Arial" w:cs="Arial"/>
                <w:sz w:val="20"/>
                <w:szCs w:val="20"/>
              </w:rPr>
              <w:t xml:space="preserve">ompliance </w:t>
            </w:r>
            <w:r w:rsidRPr="00D84A5E">
              <w:rPr>
                <w:rFonts w:ascii="Arial" w:hAnsi="Arial" w:cs="Arial"/>
                <w:sz w:val="20"/>
                <w:szCs w:val="20"/>
              </w:rPr>
              <w:t>C</w:t>
            </w:r>
            <w:r w:rsidR="00EA51D9">
              <w:rPr>
                <w:rFonts w:ascii="Arial" w:hAnsi="Arial" w:cs="Arial"/>
                <w:sz w:val="20"/>
                <w:szCs w:val="20"/>
              </w:rPr>
              <w:t>ommittee</w:t>
            </w:r>
          </w:p>
          <w:p w14:paraId="7C53092E" w14:textId="03D5517F" w:rsidR="00D84A5E" w:rsidRPr="00EA51D9" w:rsidRDefault="00D84A5E" w:rsidP="00EA51D9">
            <w:pPr>
              <w:tabs>
                <w:tab w:val="num" w:pos="850"/>
              </w:tabs>
              <w:overflowPunct w:val="0"/>
              <w:autoSpaceDE w:val="0"/>
              <w:autoSpaceDN w:val="0"/>
              <w:adjustRightInd w:val="0"/>
              <w:spacing w:before="60" w:after="60" w:line="240" w:lineRule="atLeast"/>
              <w:ind w:left="360"/>
              <w:textAlignment w:val="baseline"/>
              <w:rPr>
                <w:rFonts w:ascii="Arial" w:hAnsi="Arial" w:cs="Arial"/>
                <w:sz w:val="20"/>
                <w:szCs w:val="20"/>
              </w:rPr>
            </w:pPr>
          </w:p>
        </w:tc>
      </w:tr>
    </w:tbl>
    <w:p w14:paraId="4FBBF95F" w14:textId="77777777" w:rsidR="00B85400" w:rsidRPr="00D84A5E" w:rsidRDefault="007E0A16" w:rsidP="00B85400">
      <w:pPr>
        <w:rPr>
          <w:rFonts w:ascii="Arial" w:hAnsi="Arial" w:cs="Arial"/>
        </w:rPr>
      </w:pPr>
      <w:r>
        <w:rPr>
          <w:rFonts w:ascii="Arial" w:hAnsi="Arial" w:cs="Arial"/>
        </w:rPr>
        <w:pict w14:anchorId="2FF218D0">
          <v:rect id="_x0000_i1030" style="width:470.2pt;height:1pt" o:hralign="center" o:hrstd="t" o:hrnoshade="t" o:hr="t" fillcolor="silver" stroked="f"/>
        </w:pict>
      </w:r>
    </w:p>
    <w:p w14:paraId="795AA44C" w14:textId="77777777" w:rsidR="00344F32" w:rsidRPr="00D84A5E" w:rsidRDefault="00344F32" w:rsidP="00511329">
      <w:pPr>
        <w:pStyle w:val="Heading3"/>
        <w:spacing w:after="240"/>
        <w:jc w:val="both"/>
        <w:rPr>
          <w:i/>
          <w:color w:val="00703C"/>
          <w:sz w:val="28"/>
          <w:szCs w:val="28"/>
        </w:rPr>
      </w:pPr>
      <w:r w:rsidRPr="00D84A5E">
        <w:rPr>
          <w:i/>
          <w:color w:val="00703C"/>
          <w:sz w:val="28"/>
          <w:szCs w:val="28"/>
        </w:rPr>
        <w:t>Financial Authority Levels</w:t>
      </w:r>
    </w:p>
    <w:p w14:paraId="255E024E" w14:textId="7E62389D" w:rsidR="00C40563" w:rsidRPr="00D84A5E" w:rsidRDefault="00313BE0" w:rsidP="007A7CA0">
      <w:pPr>
        <w:numPr>
          <w:ilvl w:val="0"/>
          <w:numId w:val="8"/>
        </w:numPr>
        <w:spacing w:before="120" w:after="120"/>
        <w:jc w:val="both"/>
        <w:rPr>
          <w:rFonts w:ascii="Arial" w:hAnsi="Arial" w:cs="Arial"/>
          <w:sz w:val="20"/>
          <w:szCs w:val="20"/>
        </w:rPr>
      </w:pPr>
      <w:r w:rsidRPr="00D84A5E">
        <w:rPr>
          <w:rFonts w:ascii="Arial" w:hAnsi="Arial" w:cs="Arial"/>
          <w:sz w:val="20"/>
          <w:szCs w:val="20"/>
        </w:rPr>
        <w:t>As per delegated authorities</w:t>
      </w:r>
    </w:p>
    <w:p w14:paraId="228B2635" w14:textId="623FB480" w:rsidR="00732D4A" w:rsidRPr="00D84A5E" w:rsidRDefault="00CC4C20" w:rsidP="00511329">
      <w:pPr>
        <w:pStyle w:val="Heading3"/>
        <w:spacing w:after="240"/>
        <w:jc w:val="both"/>
        <w:rPr>
          <w:i/>
          <w:color w:val="00703C"/>
          <w:sz w:val="28"/>
          <w:szCs w:val="28"/>
        </w:rPr>
      </w:pPr>
      <w:r w:rsidRPr="00D84A5E">
        <w:rPr>
          <w:i/>
          <w:color w:val="00703C"/>
          <w:sz w:val="28"/>
          <w:szCs w:val="28"/>
        </w:rPr>
        <w:t>People Advisory</w:t>
      </w:r>
      <w:r w:rsidR="00732D4A" w:rsidRPr="00D84A5E">
        <w:rPr>
          <w:i/>
          <w:color w:val="00703C"/>
          <w:sz w:val="28"/>
          <w:szCs w:val="28"/>
        </w:rPr>
        <w:t xml:space="preserve"> Authority Levels</w:t>
      </w:r>
    </w:p>
    <w:p w14:paraId="5739EB63" w14:textId="5231618E" w:rsidR="00FB7BC3" w:rsidRPr="00D84A5E" w:rsidRDefault="00484B19" w:rsidP="00CC4C20">
      <w:pPr>
        <w:numPr>
          <w:ilvl w:val="0"/>
          <w:numId w:val="22"/>
        </w:numPr>
        <w:rPr>
          <w:rFonts w:ascii="Arial" w:hAnsi="Arial" w:cs="Arial"/>
          <w:sz w:val="20"/>
          <w:szCs w:val="20"/>
        </w:rPr>
      </w:pPr>
      <w:r w:rsidRPr="00D84A5E">
        <w:rPr>
          <w:rFonts w:ascii="Arial" w:hAnsi="Arial" w:cs="Arial"/>
          <w:sz w:val="20"/>
          <w:szCs w:val="20"/>
        </w:rPr>
        <w:t>Not applicable</w:t>
      </w:r>
      <w:r w:rsidR="00CC4C20" w:rsidRPr="00D84A5E">
        <w:rPr>
          <w:rFonts w:ascii="Arial" w:hAnsi="Arial" w:cs="Arial"/>
          <w:sz w:val="20"/>
          <w:szCs w:val="20"/>
        </w:rPr>
        <w:br/>
      </w:r>
    </w:p>
    <w:p w14:paraId="55448ED6" w14:textId="77777777" w:rsidR="0089439A" w:rsidRPr="00D84A5E" w:rsidRDefault="00106A67" w:rsidP="00106A67">
      <w:pPr>
        <w:pStyle w:val="Heading3"/>
        <w:spacing w:before="120"/>
        <w:jc w:val="both"/>
        <w:rPr>
          <w:i/>
          <w:color w:val="00703C"/>
          <w:sz w:val="28"/>
          <w:szCs w:val="28"/>
        </w:rPr>
      </w:pPr>
      <w:r w:rsidRPr="00D84A5E">
        <w:rPr>
          <w:i/>
          <w:color w:val="00703C"/>
          <w:sz w:val="28"/>
          <w:szCs w:val="28"/>
        </w:rPr>
        <w:t>Agreement</w:t>
      </w:r>
    </w:p>
    <w:p w14:paraId="4228942A" w14:textId="77777777" w:rsidR="0089439A" w:rsidRPr="00D84A5E" w:rsidRDefault="0089439A" w:rsidP="0089439A">
      <w:pPr>
        <w:jc w:val="both"/>
        <w:rPr>
          <w:rFonts w:ascii="Arial" w:hAnsi="Arial" w:cs="Arial"/>
          <w:sz w:val="20"/>
          <w:szCs w:val="20"/>
        </w:rPr>
      </w:pPr>
      <w:r w:rsidRPr="00D84A5E">
        <w:rPr>
          <w:rFonts w:ascii="Arial" w:hAnsi="Arial" w:cs="Arial"/>
          <w:sz w:val="20"/>
          <w:szCs w:val="20"/>
        </w:rPr>
        <w:t xml:space="preserve">I agree to the outline of the role as contained in this document and </w:t>
      </w:r>
      <w:r w:rsidR="005B1004" w:rsidRPr="00D84A5E">
        <w:rPr>
          <w:rFonts w:ascii="Arial" w:hAnsi="Arial" w:cs="Arial"/>
          <w:sz w:val="20"/>
          <w:szCs w:val="20"/>
        </w:rPr>
        <w:t>recognise that the contents</w:t>
      </w:r>
      <w:r w:rsidRPr="00D84A5E">
        <w:rPr>
          <w:rFonts w:ascii="Arial" w:hAnsi="Arial" w:cs="Arial"/>
          <w:sz w:val="20"/>
          <w:szCs w:val="20"/>
        </w:rPr>
        <w:t xml:space="preserve"> may need to be amended from time to time to reflect changing business requirements.</w:t>
      </w:r>
    </w:p>
    <w:p w14:paraId="29C8E2BB" w14:textId="77777777" w:rsidR="0089439A" w:rsidRPr="00D84A5E" w:rsidRDefault="0089439A" w:rsidP="0089439A">
      <w:pPr>
        <w:jc w:val="both"/>
        <w:rPr>
          <w:rFonts w:ascii="Arial" w:hAnsi="Arial" w:cs="Arial"/>
          <w:sz w:val="20"/>
          <w:szCs w:val="20"/>
        </w:rPr>
      </w:pPr>
    </w:p>
    <w:p w14:paraId="1AAEE0C0" w14:textId="77777777" w:rsidR="000852A5" w:rsidRPr="00D84A5E" w:rsidRDefault="0089439A" w:rsidP="0089439A">
      <w:pPr>
        <w:jc w:val="both"/>
        <w:rPr>
          <w:rFonts w:ascii="Arial" w:hAnsi="Arial" w:cs="Arial"/>
          <w:sz w:val="20"/>
          <w:szCs w:val="20"/>
        </w:rPr>
      </w:pPr>
      <w:r w:rsidRPr="00D84A5E">
        <w:rPr>
          <w:rFonts w:ascii="Arial" w:hAnsi="Arial" w:cs="Arial"/>
          <w:sz w:val="20"/>
          <w:szCs w:val="20"/>
        </w:rPr>
        <w:t>I as Job holder, allow my Manager to gather information from third parties where necessary for the purposes of performance management.</w:t>
      </w:r>
    </w:p>
    <w:p w14:paraId="32252821" w14:textId="77777777" w:rsidR="00CC4C20" w:rsidRPr="00D84A5E" w:rsidRDefault="00CC4C20" w:rsidP="0089439A">
      <w:pPr>
        <w:jc w:val="both"/>
        <w:rPr>
          <w:rFonts w:ascii="Arial" w:hAnsi="Arial" w:cs="Arial"/>
          <w:sz w:val="20"/>
          <w:szCs w:val="20"/>
        </w:rPr>
      </w:pPr>
    </w:p>
    <w:p w14:paraId="41F0DDCC" w14:textId="77777777" w:rsidR="0089439A" w:rsidRPr="00D84A5E" w:rsidRDefault="0089439A" w:rsidP="0089439A">
      <w:pPr>
        <w:jc w:val="both"/>
        <w:rPr>
          <w:rFonts w:ascii="Arial" w:hAnsi="Arial" w:cs="Arial"/>
          <w:sz w:val="20"/>
          <w:szCs w:val="20"/>
        </w:rPr>
      </w:pPr>
    </w:p>
    <w:tbl>
      <w:tblPr>
        <w:tblW w:w="0" w:type="auto"/>
        <w:tblLook w:val="01E0" w:firstRow="1" w:lastRow="1" w:firstColumn="1" w:lastColumn="1" w:noHBand="0" w:noVBand="0"/>
      </w:tblPr>
      <w:tblGrid>
        <w:gridCol w:w="4706"/>
        <w:gridCol w:w="4698"/>
      </w:tblGrid>
      <w:tr w:rsidR="00B85400" w:rsidRPr="00D84A5E" w14:paraId="5593E61A" w14:textId="77777777" w:rsidTr="00D96765">
        <w:trPr>
          <w:trHeight w:val="252"/>
        </w:trPr>
        <w:tc>
          <w:tcPr>
            <w:tcW w:w="4734" w:type="dxa"/>
            <w:shd w:val="clear" w:color="auto" w:fill="auto"/>
          </w:tcPr>
          <w:p w14:paraId="5079AFDA" w14:textId="3A783116" w:rsidR="00B85400" w:rsidRPr="00D84A5E" w:rsidRDefault="00B23D31" w:rsidP="00C22893">
            <w:pPr>
              <w:tabs>
                <w:tab w:val="left" w:pos="1800"/>
              </w:tabs>
              <w:spacing w:before="120" w:after="120"/>
              <w:jc w:val="right"/>
              <w:rPr>
                <w:rFonts w:ascii="Arial" w:hAnsi="Arial" w:cs="Arial"/>
                <w:sz w:val="20"/>
                <w:szCs w:val="20"/>
              </w:rPr>
            </w:pPr>
            <w:r>
              <w:rPr>
                <w:rFonts w:ascii="Arial" w:hAnsi="Arial" w:cs="Arial"/>
                <w:sz w:val="20"/>
                <w:szCs w:val="20"/>
              </w:rPr>
              <w:t>Senior Compliance Specialist’s</w:t>
            </w:r>
            <w:r w:rsidR="00F14337" w:rsidRPr="00D84A5E">
              <w:rPr>
                <w:rFonts w:ascii="Arial" w:hAnsi="Arial" w:cs="Arial"/>
                <w:sz w:val="20"/>
                <w:szCs w:val="20"/>
              </w:rPr>
              <w:t xml:space="preserve"> </w:t>
            </w:r>
            <w:r w:rsidR="00B85400" w:rsidRPr="00D84A5E">
              <w:rPr>
                <w:rFonts w:ascii="Arial" w:hAnsi="Arial" w:cs="Arial"/>
                <w:sz w:val="20"/>
                <w:szCs w:val="20"/>
              </w:rPr>
              <w:t>Name:</w:t>
            </w:r>
          </w:p>
        </w:tc>
        <w:tc>
          <w:tcPr>
            <w:tcW w:w="4734" w:type="dxa"/>
            <w:tcBorders>
              <w:bottom w:val="single" w:sz="4" w:space="0" w:color="auto"/>
            </w:tcBorders>
            <w:shd w:val="clear" w:color="auto" w:fill="auto"/>
          </w:tcPr>
          <w:p w14:paraId="675C28BE" w14:textId="77777777" w:rsidR="00B85400" w:rsidRPr="00D84A5E" w:rsidRDefault="00B85400" w:rsidP="00EE379C">
            <w:pPr>
              <w:tabs>
                <w:tab w:val="left" w:pos="1800"/>
              </w:tabs>
              <w:spacing w:before="120" w:after="120"/>
              <w:rPr>
                <w:rFonts w:ascii="Arial" w:hAnsi="Arial" w:cs="Arial"/>
                <w:b/>
                <w:sz w:val="20"/>
                <w:szCs w:val="20"/>
              </w:rPr>
            </w:pPr>
          </w:p>
        </w:tc>
      </w:tr>
      <w:tr w:rsidR="00B85400" w:rsidRPr="00D84A5E" w14:paraId="33EB2855" w14:textId="77777777" w:rsidTr="00EE379C">
        <w:trPr>
          <w:trHeight w:val="411"/>
        </w:trPr>
        <w:tc>
          <w:tcPr>
            <w:tcW w:w="4734" w:type="dxa"/>
            <w:shd w:val="clear" w:color="auto" w:fill="auto"/>
          </w:tcPr>
          <w:p w14:paraId="25EF4E8F" w14:textId="77777777" w:rsidR="00B85400" w:rsidRPr="00D84A5E" w:rsidRDefault="00B85400" w:rsidP="00EE379C">
            <w:pPr>
              <w:tabs>
                <w:tab w:val="left" w:pos="1800"/>
              </w:tabs>
              <w:spacing w:before="120" w:after="120"/>
              <w:jc w:val="right"/>
              <w:rPr>
                <w:rFonts w:ascii="Arial" w:hAnsi="Arial" w:cs="Arial"/>
                <w:sz w:val="20"/>
                <w:szCs w:val="20"/>
              </w:rPr>
            </w:pPr>
            <w:r w:rsidRPr="00D84A5E">
              <w:rPr>
                <w:rFonts w:ascii="Arial" w:hAnsi="Arial" w:cs="Arial"/>
                <w:sz w:val="20"/>
                <w:szCs w:val="20"/>
              </w:rPr>
              <w:t>Signature:</w:t>
            </w:r>
          </w:p>
        </w:tc>
        <w:tc>
          <w:tcPr>
            <w:tcW w:w="4734" w:type="dxa"/>
            <w:tcBorders>
              <w:top w:val="single" w:sz="4" w:space="0" w:color="auto"/>
              <w:bottom w:val="single" w:sz="4" w:space="0" w:color="auto"/>
            </w:tcBorders>
            <w:shd w:val="clear" w:color="auto" w:fill="auto"/>
          </w:tcPr>
          <w:p w14:paraId="68A598FE" w14:textId="77777777" w:rsidR="00B85400" w:rsidRPr="00D84A5E" w:rsidRDefault="00B85400" w:rsidP="00EE379C">
            <w:pPr>
              <w:tabs>
                <w:tab w:val="left" w:pos="1800"/>
              </w:tabs>
              <w:spacing w:before="120" w:after="120"/>
              <w:rPr>
                <w:rFonts w:ascii="Arial" w:hAnsi="Arial" w:cs="Arial"/>
                <w:b/>
                <w:sz w:val="20"/>
                <w:szCs w:val="20"/>
              </w:rPr>
            </w:pPr>
          </w:p>
        </w:tc>
      </w:tr>
      <w:tr w:rsidR="00B85400" w:rsidRPr="00D84A5E" w14:paraId="18108F00" w14:textId="77777777" w:rsidTr="00EE379C">
        <w:tc>
          <w:tcPr>
            <w:tcW w:w="4734" w:type="dxa"/>
            <w:shd w:val="clear" w:color="auto" w:fill="auto"/>
          </w:tcPr>
          <w:p w14:paraId="5F771979" w14:textId="77777777" w:rsidR="00B85400" w:rsidRPr="00D84A5E" w:rsidRDefault="00B85400" w:rsidP="00EE379C">
            <w:pPr>
              <w:tabs>
                <w:tab w:val="left" w:pos="1800"/>
              </w:tabs>
              <w:spacing w:before="120" w:after="120"/>
              <w:jc w:val="right"/>
              <w:rPr>
                <w:rFonts w:ascii="Arial" w:hAnsi="Arial" w:cs="Arial"/>
                <w:sz w:val="20"/>
                <w:szCs w:val="20"/>
              </w:rPr>
            </w:pPr>
            <w:r w:rsidRPr="00D84A5E">
              <w:rPr>
                <w:rFonts w:ascii="Arial" w:hAnsi="Arial" w:cs="Arial"/>
                <w:sz w:val="20"/>
                <w:szCs w:val="20"/>
              </w:rPr>
              <w:t>Date:</w:t>
            </w:r>
          </w:p>
        </w:tc>
        <w:tc>
          <w:tcPr>
            <w:tcW w:w="4734" w:type="dxa"/>
            <w:tcBorders>
              <w:top w:val="single" w:sz="4" w:space="0" w:color="auto"/>
              <w:bottom w:val="single" w:sz="4" w:space="0" w:color="auto"/>
            </w:tcBorders>
            <w:shd w:val="clear" w:color="auto" w:fill="auto"/>
          </w:tcPr>
          <w:p w14:paraId="77191391" w14:textId="77777777" w:rsidR="00B85400" w:rsidRPr="00D84A5E" w:rsidRDefault="00B85400" w:rsidP="00EE379C">
            <w:pPr>
              <w:tabs>
                <w:tab w:val="left" w:pos="1800"/>
              </w:tabs>
              <w:spacing w:before="120" w:after="120"/>
              <w:rPr>
                <w:rFonts w:ascii="Arial" w:hAnsi="Arial" w:cs="Arial"/>
                <w:b/>
                <w:sz w:val="20"/>
                <w:szCs w:val="20"/>
              </w:rPr>
            </w:pPr>
          </w:p>
        </w:tc>
      </w:tr>
    </w:tbl>
    <w:p w14:paraId="4E4AA713" w14:textId="77777777" w:rsidR="00B85400" w:rsidRPr="00D84A5E" w:rsidRDefault="00B85400" w:rsidP="00B85400">
      <w:pPr>
        <w:rPr>
          <w:rFonts w:ascii="Arial" w:hAnsi="Arial" w:cs="Arial"/>
          <w:sz w:val="20"/>
          <w:szCs w:val="20"/>
        </w:rPr>
      </w:pPr>
    </w:p>
    <w:p w14:paraId="1D5508CC" w14:textId="77777777" w:rsidR="00D12F86" w:rsidRPr="00D84A5E" w:rsidRDefault="00D12F86" w:rsidP="003F65B9">
      <w:pPr>
        <w:tabs>
          <w:tab w:val="left" w:pos="1800"/>
        </w:tabs>
        <w:spacing w:before="120" w:after="120"/>
        <w:rPr>
          <w:rFonts w:ascii="Arial" w:hAnsi="Arial" w:cs="Arial"/>
        </w:rPr>
      </w:pPr>
    </w:p>
    <w:p w14:paraId="5A0EEDF2" w14:textId="77777777" w:rsidR="00F222B4" w:rsidRPr="00516BE2" w:rsidRDefault="00F222B4" w:rsidP="003F65B9">
      <w:pPr>
        <w:tabs>
          <w:tab w:val="left" w:pos="1800"/>
        </w:tabs>
        <w:spacing w:before="120" w:after="120"/>
        <w:rPr>
          <w:rFonts w:ascii="Arial" w:hAnsi="Arial" w:cs="Arial"/>
        </w:rPr>
      </w:pPr>
    </w:p>
    <w:sectPr w:rsidR="00F222B4" w:rsidRPr="00516BE2" w:rsidSect="003F65B9">
      <w:headerReference w:type="even" r:id="rId13"/>
      <w:headerReference w:type="default" r:id="rId14"/>
      <w:footerReference w:type="even" r:id="rId15"/>
      <w:footerReference w:type="default" r:id="rId16"/>
      <w:headerReference w:type="first" r:id="rId17"/>
      <w:footerReference w:type="first" r:id="rId18"/>
      <w:pgSz w:w="12240" w:h="15840"/>
      <w:pgMar w:top="1258"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DA7A7" w14:textId="77777777" w:rsidR="00BB7AD0" w:rsidRPr="00D84A5E" w:rsidRDefault="00BB7AD0">
      <w:r w:rsidRPr="00D84A5E">
        <w:separator/>
      </w:r>
    </w:p>
  </w:endnote>
  <w:endnote w:type="continuationSeparator" w:id="0">
    <w:p w14:paraId="570B6A88" w14:textId="77777777" w:rsidR="00BB7AD0" w:rsidRPr="00D84A5E" w:rsidRDefault="00BB7AD0">
      <w:r w:rsidRPr="00D84A5E">
        <w:continuationSeparator/>
      </w:r>
    </w:p>
  </w:endnote>
  <w:endnote w:type="continuationNotice" w:id="1">
    <w:p w14:paraId="41B55974" w14:textId="77777777" w:rsidR="00BB7AD0" w:rsidRPr="00D84A5E" w:rsidRDefault="00BB7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0DA42" w14:textId="77777777" w:rsidR="000F0C05" w:rsidRPr="00D84A5E" w:rsidRDefault="000F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0F0C05" w:rsidRPr="00D84A5E" w14:paraId="662E2D5F" w14:textId="77777777" w:rsidTr="00EE379C">
      <w:tc>
        <w:tcPr>
          <w:tcW w:w="7380" w:type="dxa"/>
          <w:tcBorders>
            <w:top w:val="nil"/>
            <w:left w:val="nil"/>
            <w:bottom w:val="nil"/>
            <w:right w:val="nil"/>
          </w:tcBorders>
          <w:shd w:val="clear" w:color="auto" w:fill="auto"/>
        </w:tcPr>
        <w:p w14:paraId="6D19A9FA" w14:textId="77777777" w:rsidR="000F0C05" w:rsidRPr="00D84A5E" w:rsidRDefault="000F0C05" w:rsidP="00EE379C">
          <w:pPr>
            <w:pStyle w:val="Footer"/>
            <w:tabs>
              <w:tab w:val="clear" w:pos="4320"/>
              <w:tab w:val="clear" w:pos="8640"/>
              <w:tab w:val="center" w:pos="4500"/>
              <w:tab w:val="right" w:pos="10260"/>
            </w:tabs>
            <w:rPr>
              <w:rStyle w:val="PageNumber"/>
              <w:rFonts w:ascii="Verdana" w:hAnsi="Verdana"/>
              <w:sz w:val="20"/>
              <w:szCs w:val="20"/>
            </w:rPr>
          </w:pPr>
        </w:p>
        <w:p w14:paraId="0C9AD941" w14:textId="77777777" w:rsidR="000F0C05" w:rsidRPr="00D84A5E" w:rsidRDefault="000F0C05" w:rsidP="00EE379C">
          <w:pPr>
            <w:pStyle w:val="Footer"/>
            <w:tabs>
              <w:tab w:val="clear" w:pos="4320"/>
              <w:tab w:val="clear" w:pos="8640"/>
              <w:tab w:val="center" w:pos="4500"/>
              <w:tab w:val="right" w:pos="10260"/>
            </w:tabs>
            <w:rPr>
              <w:rStyle w:val="PageNumber"/>
              <w:rFonts w:ascii="Verdana" w:hAnsi="Verdana" w:cs="Arial"/>
              <w:sz w:val="20"/>
              <w:szCs w:val="20"/>
            </w:rPr>
          </w:pPr>
          <w:r w:rsidRPr="00D84A5E">
            <w:rPr>
              <w:rStyle w:val="PageNumber"/>
              <w:rFonts w:ascii="Verdana" w:hAnsi="Verdana"/>
              <w:sz w:val="20"/>
              <w:szCs w:val="20"/>
            </w:rPr>
            <w:fldChar w:fldCharType="begin"/>
          </w:r>
          <w:r w:rsidRPr="00D84A5E">
            <w:rPr>
              <w:rStyle w:val="PageNumber"/>
              <w:rFonts w:ascii="Verdana" w:hAnsi="Verdana"/>
              <w:sz w:val="20"/>
              <w:szCs w:val="20"/>
            </w:rPr>
            <w:instrText xml:space="preserve"> PAGE </w:instrText>
          </w:r>
          <w:r w:rsidRPr="00D84A5E">
            <w:rPr>
              <w:rStyle w:val="PageNumber"/>
              <w:rFonts w:ascii="Verdana" w:hAnsi="Verdana"/>
              <w:sz w:val="20"/>
              <w:szCs w:val="20"/>
            </w:rPr>
            <w:fldChar w:fldCharType="separate"/>
          </w:r>
          <w:r w:rsidR="006F65AF" w:rsidRPr="00D84A5E">
            <w:rPr>
              <w:rStyle w:val="PageNumber"/>
              <w:rFonts w:ascii="Verdana" w:hAnsi="Verdana"/>
              <w:sz w:val="20"/>
              <w:szCs w:val="20"/>
            </w:rPr>
            <w:t>2</w:t>
          </w:r>
          <w:r w:rsidRPr="00D84A5E">
            <w:rPr>
              <w:rStyle w:val="PageNumber"/>
              <w:rFonts w:ascii="Verdana" w:hAnsi="Verdana"/>
              <w:sz w:val="20"/>
              <w:szCs w:val="20"/>
            </w:rPr>
            <w:fldChar w:fldCharType="end"/>
          </w:r>
        </w:p>
      </w:tc>
      <w:tc>
        <w:tcPr>
          <w:tcW w:w="2880" w:type="dxa"/>
          <w:tcBorders>
            <w:top w:val="nil"/>
            <w:left w:val="nil"/>
            <w:bottom w:val="nil"/>
            <w:right w:val="nil"/>
          </w:tcBorders>
          <w:shd w:val="clear" w:color="auto" w:fill="auto"/>
        </w:tcPr>
        <w:p w14:paraId="2B8D48CA" w14:textId="77777777" w:rsidR="000F0C05" w:rsidRPr="00D84A5E" w:rsidRDefault="000F0C05" w:rsidP="00EE379C">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148F7400" w14:textId="77777777" w:rsidR="000F0C05" w:rsidRPr="00D84A5E" w:rsidRDefault="000F0C05" w:rsidP="003F65B9">
    <w:pPr>
      <w:pStyle w:val="Footer"/>
      <w:tabs>
        <w:tab w:val="clear" w:pos="4320"/>
        <w:tab w:val="clear" w:pos="8640"/>
        <w:tab w:val="center" w:pos="4500"/>
        <w:tab w:val="right" w:pos="102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F9634" w14:textId="77777777" w:rsidR="000F0C05" w:rsidRPr="00D84A5E" w:rsidRDefault="000F0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EB090" w14:textId="77777777" w:rsidR="00BB7AD0" w:rsidRPr="00D84A5E" w:rsidRDefault="00BB7AD0">
      <w:r w:rsidRPr="00D84A5E">
        <w:separator/>
      </w:r>
    </w:p>
  </w:footnote>
  <w:footnote w:type="continuationSeparator" w:id="0">
    <w:p w14:paraId="763126DB" w14:textId="77777777" w:rsidR="00BB7AD0" w:rsidRPr="00D84A5E" w:rsidRDefault="00BB7AD0">
      <w:r w:rsidRPr="00D84A5E">
        <w:continuationSeparator/>
      </w:r>
    </w:p>
  </w:footnote>
  <w:footnote w:type="continuationNotice" w:id="1">
    <w:p w14:paraId="381AC658" w14:textId="77777777" w:rsidR="00BB7AD0" w:rsidRPr="00D84A5E" w:rsidRDefault="00BB7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8646A" w14:textId="05CB8295" w:rsidR="000F0C05" w:rsidRPr="00D84A5E" w:rsidRDefault="000F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3640" w14:textId="6B5D4772" w:rsidR="000F0C05" w:rsidRPr="00D84A5E" w:rsidRDefault="000F0C05" w:rsidP="007F62B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C11C2" w14:textId="04E2A473" w:rsidR="000F0C05" w:rsidRPr="00D84A5E" w:rsidRDefault="000F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115476FB"/>
    <w:multiLevelType w:val="hybridMultilevel"/>
    <w:tmpl w:val="2E5281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385E62"/>
    <w:multiLevelType w:val="hybridMultilevel"/>
    <w:tmpl w:val="586CABE2"/>
    <w:lvl w:ilvl="0" w:tplc="1409000B">
      <w:start w:val="1"/>
      <w:numFmt w:val="bullet"/>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7E54BD"/>
    <w:multiLevelType w:val="hybridMultilevel"/>
    <w:tmpl w:val="82DA6E8E"/>
    <w:lvl w:ilvl="0" w:tplc="8E4C6692">
      <w:start w:val="1"/>
      <w:numFmt w:val="bullet"/>
      <w:lvlText w:val=""/>
      <w:lvlJc w:val="left"/>
      <w:pPr>
        <w:tabs>
          <w:tab w:val="num" w:pos="720"/>
        </w:tabs>
        <w:ind w:left="720" w:hanging="360"/>
      </w:pPr>
      <w:rPr>
        <w:rFonts w:ascii="Symbol" w:hAnsi="Symbol" w:hint="default"/>
        <w:color w:val="000000"/>
      </w:rPr>
    </w:lvl>
    <w:lvl w:ilvl="1" w:tplc="5D5874D4" w:tentative="1">
      <w:start w:val="1"/>
      <w:numFmt w:val="bullet"/>
      <w:lvlText w:val="o"/>
      <w:lvlJc w:val="left"/>
      <w:pPr>
        <w:tabs>
          <w:tab w:val="num" w:pos="1440"/>
        </w:tabs>
        <w:ind w:left="1440" w:hanging="360"/>
      </w:pPr>
      <w:rPr>
        <w:rFonts w:ascii="Courier New" w:hAnsi="Courier New" w:cs="Courier New" w:hint="default"/>
      </w:rPr>
    </w:lvl>
    <w:lvl w:ilvl="2" w:tplc="87509310" w:tentative="1">
      <w:start w:val="1"/>
      <w:numFmt w:val="bullet"/>
      <w:lvlText w:val=""/>
      <w:lvlJc w:val="left"/>
      <w:pPr>
        <w:tabs>
          <w:tab w:val="num" w:pos="2160"/>
        </w:tabs>
        <w:ind w:left="2160" w:hanging="360"/>
      </w:pPr>
      <w:rPr>
        <w:rFonts w:ascii="Wingdings" w:hAnsi="Wingdings" w:hint="default"/>
      </w:rPr>
    </w:lvl>
    <w:lvl w:ilvl="3" w:tplc="4DFACED2" w:tentative="1">
      <w:start w:val="1"/>
      <w:numFmt w:val="bullet"/>
      <w:lvlText w:val=""/>
      <w:lvlJc w:val="left"/>
      <w:pPr>
        <w:tabs>
          <w:tab w:val="num" w:pos="2880"/>
        </w:tabs>
        <w:ind w:left="2880" w:hanging="360"/>
      </w:pPr>
      <w:rPr>
        <w:rFonts w:ascii="Symbol" w:hAnsi="Symbol" w:hint="default"/>
      </w:rPr>
    </w:lvl>
    <w:lvl w:ilvl="4" w:tplc="CDA24C9E" w:tentative="1">
      <w:start w:val="1"/>
      <w:numFmt w:val="bullet"/>
      <w:lvlText w:val="o"/>
      <w:lvlJc w:val="left"/>
      <w:pPr>
        <w:tabs>
          <w:tab w:val="num" w:pos="3600"/>
        </w:tabs>
        <w:ind w:left="3600" w:hanging="360"/>
      </w:pPr>
      <w:rPr>
        <w:rFonts w:ascii="Courier New" w:hAnsi="Courier New" w:cs="Courier New" w:hint="default"/>
      </w:rPr>
    </w:lvl>
    <w:lvl w:ilvl="5" w:tplc="BF56D938" w:tentative="1">
      <w:start w:val="1"/>
      <w:numFmt w:val="bullet"/>
      <w:lvlText w:val=""/>
      <w:lvlJc w:val="left"/>
      <w:pPr>
        <w:tabs>
          <w:tab w:val="num" w:pos="4320"/>
        </w:tabs>
        <w:ind w:left="4320" w:hanging="360"/>
      </w:pPr>
      <w:rPr>
        <w:rFonts w:ascii="Wingdings" w:hAnsi="Wingdings" w:hint="default"/>
      </w:rPr>
    </w:lvl>
    <w:lvl w:ilvl="6" w:tplc="E5A4733E" w:tentative="1">
      <w:start w:val="1"/>
      <w:numFmt w:val="bullet"/>
      <w:lvlText w:val=""/>
      <w:lvlJc w:val="left"/>
      <w:pPr>
        <w:tabs>
          <w:tab w:val="num" w:pos="5040"/>
        </w:tabs>
        <w:ind w:left="5040" w:hanging="360"/>
      </w:pPr>
      <w:rPr>
        <w:rFonts w:ascii="Symbol" w:hAnsi="Symbol" w:hint="default"/>
      </w:rPr>
    </w:lvl>
    <w:lvl w:ilvl="7" w:tplc="A31CEBA2" w:tentative="1">
      <w:start w:val="1"/>
      <w:numFmt w:val="bullet"/>
      <w:lvlText w:val="o"/>
      <w:lvlJc w:val="left"/>
      <w:pPr>
        <w:tabs>
          <w:tab w:val="num" w:pos="5760"/>
        </w:tabs>
        <w:ind w:left="5760" w:hanging="360"/>
      </w:pPr>
      <w:rPr>
        <w:rFonts w:ascii="Courier New" w:hAnsi="Courier New" w:cs="Courier New" w:hint="default"/>
      </w:rPr>
    </w:lvl>
    <w:lvl w:ilvl="8" w:tplc="27E4E44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094E53"/>
    <w:multiLevelType w:val="hybridMultilevel"/>
    <w:tmpl w:val="0FC414F2"/>
    <w:lvl w:ilvl="0" w:tplc="A0324766">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8" w15:restartNumberingAfterBreak="0">
    <w:nsid w:val="364D73D2"/>
    <w:multiLevelType w:val="hybridMultilevel"/>
    <w:tmpl w:val="40682F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B9361C"/>
    <w:multiLevelType w:val="hybridMultilevel"/>
    <w:tmpl w:val="01A804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2545B4E"/>
    <w:multiLevelType w:val="hybridMultilevel"/>
    <w:tmpl w:val="A828AA50"/>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3E03980"/>
    <w:multiLevelType w:val="hybridMultilevel"/>
    <w:tmpl w:val="5B204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3523A8"/>
    <w:multiLevelType w:val="hybridMultilevel"/>
    <w:tmpl w:val="340AE78E"/>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711A60"/>
    <w:multiLevelType w:val="hybridMultilevel"/>
    <w:tmpl w:val="2CB0C0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51F14B96"/>
    <w:multiLevelType w:val="hybridMultilevel"/>
    <w:tmpl w:val="DC10E70A"/>
    <w:lvl w:ilvl="0" w:tplc="717051C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16" w15:restartNumberingAfterBreak="0">
    <w:nsid w:val="563D3BFE"/>
    <w:multiLevelType w:val="hybridMultilevel"/>
    <w:tmpl w:val="3EC6A99C"/>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346AA0"/>
    <w:multiLevelType w:val="multilevel"/>
    <w:tmpl w:val="8FA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95369B"/>
    <w:multiLevelType w:val="hybridMultilevel"/>
    <w:tmpl w:val="1C2AF528"/>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59E0EA0"/>
    <w:multiLevelType w:val="hybridMultilevel"/>
    <w:tmpl w:val="9F947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7E5203"/>
    <w:multiLevelType w:val="hybridMultilevel"/>
    <w:tmpl w:val="2BCA2B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num w:numId="1" w16cid:durableId="609431029">
    <w:abstractNumId w:val="5"/>
  </w:num>
  <w:num w:numId="2" w16cid:durableId="1769037077">
    <w:abstractNumId w:val="16"/>
  </w:num>
  <w:num w:numId="3" w16cid:durableId="1913731913">
    <w:abstractNumId w:val="0"/>
  </w:num>
  <w:num w:numId="4" w16cid:durableId="1337343002">
    <w:abstractNumId w:val="6"/>
  </w:num>
  <w:num w:numId="5" w16cid:durableId="1273635512">
    <w:abstractNumId w:val="15"/>
  </w:num>
  <w:num w:numId="6" w16cid:durableId="1273056846">
    <w:abstractNumId w:val="10"/>
  </w:num>
  <w:num w:numId="7" w16cid:durableId="1637639434">
    <w:abstractNumId w:val="18"/>
  </w:num>
  <w:num w:numId="8" w16cid:durableId="743839949">
    <w:abstractNumId w:val="2"/>
  </w:num>
  <w:num w:numId="9" w16cid:durableId="1508398254">
    <w:abstractNumId w:val="12"/>
  </w:num>
  <w:num w:numId="10" w16cid:durableId="351299161">
    <w:abstractNumId w:val="20"/>
  </w:num>
  <w:num w:numId="11" w16cid:durableId="1425420647">
    <w:abstractNumId w:val="11"/>
  </w:num>
  <w:num w:numId="12" w16cid:durableId="1994066095">
    <w:abstractNumId w:val="17"/>
  </w:num>
  <w:num w:numId="13" w16cid:durableId="1010529440">
    <w:abstractNumId w:val="14"/>
  </w:num>
  <w:num w:numId="14" w16cid:durableId="443693753">
    <w:abstractNumId w:val="19"/>
  </w:num>
  <w:num w:numId="15" w16cid:durableId="1070731170">
    <w:abstractNumId w:val="21"/>
  </w:num>
  <w:num w:numId="16" w16cid:durableId="1992368121">
    <w:abstractNumId w:val="3"/>
  </w:num>
  <w:num w:numId="17" w16cid:durableId="1386024541">
    <w:abstractNumId w:val="9"/>
  </w:num>
  <w:num w:numId="18" w16cid:durableId="1775785451">
    <w:abstractNumId w:val="1"/>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9" w16cid:durableId="1203901676">
    <w:abstractNumId w:val="7"/>
  </w:num>
  <w:num w:numId="20" w16cid:durableId="131140507">
    <w:abstractNumId w:val="21"/>
  </w:num>
  <w:num w:numId="21" w16cid:durableId="1380671489">
    <w:abstractNumId w:val="13"/>
  </w:num>
  <w:num w:numId="22" w16cid:durableId="1330523010">
    <w:abstractNumId w:val="4"/>
  </w:num>
  <w:num w:numId="23" w16cid:durableId="19654675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11755dfa-7034-4c21-9db1-dfa548b1390a"/>
  </w:docVars>
  <w:rsids>
    <w:rsidRoot w:val="00F124EC"/>
    <w:rsid w:val="0000129D"/>
    <w:rsid w:val="000029ED"/>
    <w:rsid w:val="00003D19"/>
    <w:rsid w:val="000132C9"/>
    <w:rsid w:val="00024C6A"/>
    <w:rsid w:val="00033AB2"/>
    <w:rsid w:val="000341C3"/>
    <w:rsid w:val="00044B1D"/>
    <w:rsid w:val="00045968"/>
    <w:rsid w:val="0004704B"/>
    <w:rsid w:val="00055367"/>
    <w:rsid w:val="00056AA4"/>
    <w:rsid w:val="00061EC3"/>
    <w:rsid w:val="0006594A"/>
    <w:rsid w:val="000664D7"/>
    <w:rsid w:val="000675C1"/>
    <w:rsid w:val="000708DF"/>
    <w:rsid w:val="00070EDE"/>
    <w:rsid w:val="00071784"/>
    <w:rsid w:val="00073940"/>
    <w:rsid w:val="00080D48"/>
    <w:rsid w:val="00081D09"/>
    <w:rsid w:val="00081F3C"/>
    <w:rsid w:val="00082213"/>
    <w:rsid w:val="00082B4E"/>
    <w:rsid w:val="00084F4C"/>
    <w:rsid w:val="000852A5"/>
    <w:rsid w:val="000860BB"/>
    <w:rsid w:val="00087104"/>
    <w:rsid w:val="00087964"/>
    <w:rsid w:val="00090BF7"/>
    <w:rsid w:val="000B11C3"/>
    <w:rsid w:val="000C0D33"/>
    <w:rsid w:val="000C539C"/>
    <w:rsid w:val="000C5CBF"/>
    <w:rsid w:val="000C6364"/>
    <w:rsid w:val="000E0241"/>
    <w:rsid w:val="000E27D3"/>
    <w:rsid w:val="000E2AF2"/>
    <w:rsid w:val="000E363D"/>
    <w:rsid w:val="000E4E10"/>
    <w:rsid w:val="000E6E42"/>
    <w:rsid w:val="000F0C05"/>
    <w:rsid w:val="00106A67"/>
    <w:rsid w:val="00107EBB"/>
    <w:rsid w:val="00115041"/>
    <w:rsid w:val="001178A3"/>
    <w:rsid w:val="0012043D"/>
    <w:rsid w:val="00121AF7"/>
    <w:rsid w:val="00122B30"/>
    <w:rsid w:val="001253C5"/>
    <w:rsid w:val="00130251"/>
    <w:rsid w:val="0013148A"/>
    <w:rsid w:val="00133A04"/>
    <w:rsid w:val="00134FAF"/>
    <w:rsid w:val="001363B5"/>
    <w:rsid w:val="00137F78"/>
    <w:rsid w:val="00140558"/>
    <w:rsid w:val="00142FCC"/>
    <w:rsid w:val="001441F5"/>
    <w:rsid w:val="00152B85"/>
    <w:rsid w:val="00155532"/>
    <w:rsid w:val="00165C7A"/>
    <w:rsid w:val="0017075A"/>
    <w:rsid w:val="001708AA"/>
    <w:rsid w:val="00171E1B"/>
    <w:rsid w:val="00175BCF"/>
    <w:rsid w:val="00187582"/>
    <w:rsid w:val="00193E97"/>
    <w:rsid w:val="00196E5A"/>
    <w:rsid w:val="001A6633"/>
    <w:rsid w:val="001A6E34"/>
    <w:rsid w:val="001B21F5"/>
    <w:rsid w:val="001B4087"/>
    <w:rsid w:val="001B7B22"/>
    <w:rsid w:val="001C5E76"/>
    <w:rsid w:val="001D1392"/>
    <w:rsid w:val="001D4644"/>
    <w:rsid w:val="001D4656"/>
    <w:rsid w:val="001E075A"/>
    <w:rsid w:val="001E3AF5"/>
    <w:rsid w:val="001E419B"/>
    <w:rsid w:val="001F2B0C"/>
    <w:rsid w:val="001F3BAC"/>
    <w:rsid w:val="001F7BE8"/>
    <w:rsid w:val="0020222C"/>
    <w:rsid w:val="00202311"/>
    <w:rsid w:val="00205E15"/>
    <w:rsid w:val="002066B9"/>
    <w:rsid w:val="002069CC"/>
    <w:rsid w:val="00221E1A"/>
    <w:rsid w:val="00224B59"/>
    <w:rsid w:val="00231726"/>
    <w:rsid w:val="002317E6"/>
    <w:rsid w:val="00233EA7"/>
    <w:rsid w:val="00234D8B"/>
    <w:rsid w:val="00235B52"/>
    <w:rsid w:val="002405FF"/>
    <w:rsid w:val="00241630"/>
    <w:rsid w:val="002463BC"/>
    <w:rsid w:val="00252994"/>
    <w:rsid w:val="00257DDF"/>
    <w:rsid w:val="00263B93"/>
    <w:rsid w:val="00266699"/>
    <w:rsid w:val="00267F68"/>
    <w:rsid w:val="002730E1"/>
    <w:rsid w:val="00274B1C"/>
    <w:rsid w:val="002818E3"/>
    <w:rsid w:val="00286C09"/>
    <w:rsid w:val="00297C9B"/>
    <w:rsid w:val="00297D73"/>
    <w:rsid w:val="002A5361"/>
    <w:rsid w:val="002B11AE"/>
    <w:rsid w:val="002B28F0"/>
    <w:rsid w:val="002B3B7A"/>
    <w:rsid w:val="002B4E9B"/>
    <w:rsid w:val="002B62B9"/>
    <w:rsid w:val="002B7E93"/>
    <w:rsid w:val="002C01C7"/>
    <w:rsid w:val="002C4557"/>
    <w:rsid w:val="002D2DE3"/>
    <w:rsid w:val="002D76A9"/>
    <w:rsid w:val="002E03D1"/>
    <w:rsid w:val="002F0732"/>
    <w:rsid w:val="002F29A5"/>
    <w:rsid w:val="00303494"/>
    <w:rsid w:val="00312165"/>
    <w:rsid w:val="00313589"/>
    <w:rsid w:val="00313BE0"/>
    <w:rsid w:val="0032579C"/>
    <w:rsid w:val="00333254"/>
    <w:rsid w:val="00333304"/>
    <w:rsid w:val="00333987"/>
    <w:rsid w:val="0033413F"/>
    <w:rsid w:val="003419B3"/>
    <w:rsid w:val="00344333"/>
    <w:rsid w:val="00344F32"/>
    <w:rsid w:val="00350435"/>
    <w:rsid w:val="003512DD"/>
    <w:rsid w:val="003575F8"/>
    <w:rsid w:val="00362816"/>
    <w:rsid w:val="00367266"/>
    <w:rsid w:val="00367789"/>
    <w:rsid w:val="0037200F"/>
    <w:rsid w:val="00372F90"/>
    <w:rsid w:val="0037542D"/>
    <w:rsid w:val="00377E47"/>
    <w:rsid w:val="00380636"/>
    <w:rsid w:val="0038542D"/>
    <w:rsid w:val="00390BC4"/>
    <w:rsid w:val="003938B2"/>
    <w:rsid w:val="003A367A"/>
    <w:rsid w:val="003A5499"/>
    <w:rsid w:val="003A617F"/>
    <w:rsid w:val="003B1881"/>
    <w:rsid w:val="003B3F09"/>
    <w:rsid w:val="003C03AF"/>
    <w:rsid w:val="003C0FA4"/>
    <w:rsid w:val="003C1C93"/>
    <w:rsid w:val="003C584B"/>
    <w:rsid w:val="003D2F84"/>
    <w:rsid w:val="003F1B70"/>
    <w:rsid w:val="003F4912"/>
    <w:rsid w:val="003F61D5"/>
    <w:rsid w:val="003F65B9"/>
    <w:rsid w:val="003F72AE"/>
    <w:rsid w:val="003F7C81"/>
    <w:rsid w:val="004073AD"/>
    <w:rsid w:val="00410246"/>
    <w:rsid w:val="00410C0A"/>
    <w:rsid w:val="00412021"/>
    <w:rsid w:val="00421736"/>
    <w:rsid w:val="00427A62"/>
    <w:rsid w:val="00434B78"/>
    <w:rsid w:val="00441BF4"/>
    <w:rsid w:val="00446944"/>
    <w:rsid w:val="0045763F"/>
    <w:rsid w:val="00460556"/>
    <w:rsid w:val="00461F9C"/>
    <w:rsid w:val="0046483E"/>
    <w:rsid w:val="00465338"/>
    <w:rsid w:val="00467FD5"/>
    <w:rsid w:val="004712F0"/>
    <w:rsid w:val="0047788C"/>
    <w:rsid w:val="00483564"/>
    <w:rsid w:val="00484B19"/>
    <w:rsid w:val="004938CD"/>
    <w:rsid w:val="004A008E"/>
    <w:rsid w:val="004A74AB"/>
    <w:rsid w:val="004B2A95"/>
    <w:rsid w:val="004C39D6"/>
    <w:rsid w:val="004D29BA"/>
    <w:rsid w:val="004D2CC6"/>
    <w:rsid w:val="004D344C"/>
    <w:rsid w:val="004E4CBB"/>
    <w:rsid w:val="004F2300"/>
    <w:rsid w:val="004F2924"/>
    <w:rsid w:val="005035D9"/>
    <w:rsid w:val="00511329"/>
    <w:rsid w:val="00513F2C"/>
    <w:rsid w:val="00516BE2"/>
    <w:rsid w:val="00521500"/>
    <w:rsid w:val="005238D8"/>
    <w:rsid w:val="005266DD"/>
    <w:rsid w:val="00534892"/>
    <w:rsid w:val="00535BEC"/>
    <w:rsid w:val="00541071"/>
    <w:rsid w:val="005450F0"/>
    <w:rsid w:val="00545D83"/>
    <w:rsid w:val="005466A1"/>
    <w:rsid w:val="00546FB8"/>
    <w:rsid w:val="00547F17"/>
    <w:rsid w:val="00550B6D"/>
    <w:rsid w:val="00551046"/>
    <w:rsid w:val="005510AE"/>
    <w:rsid w:val="0055221B"/>
    <w:rsid w:val="005631F6"/>
    <w:rsid w:val="0056783D"/>
    <w:rsid w:val="005679DE"/>
    <w:rsid w:val="00593F42"/>
    <w:rsid w:val="00597987"/>
    <w:rsid w:val="005A1D16"/>
    <w:rsid w:val="005A3502"/>
    <w:rsid w:val="005A7FA4"/>
    <w:rsid w:val="005B1004"/>
    <w:rsid w:val="005B118B"/>
    <w:rsid w:val="005C014B"/>
    <w:rsid w:val="005C0D4F"/>
    <w:rsid w:val="005C4FDF"/>
    <w:rsid w:val="005C6822"/>
    <w:rsid w:val="005C755E"/>
    <w:rsid w:val="005D735E"/>
    <w:rsid w:val="005E2FC6"/>
    <w:rsid w:val="005E37AA"/>
    <w:rsid w:val="006024EA"/>
    <w:rsid w:val="00604B33"/>
    <w:rsid w:val="00610D41"/>
    <w:rsid w:val="00611C43"/>
    <w:rsid w:val="006224D9"/>
    <w:rsid w:val="0062541E"/>
    <w:rsid w:val="006270D9"/>
    <w:rsid w:val="006274B1"/>
    <w:rsid w:val="00630CA3"/>
    <w:rsid w:val="006433C6"/>
    <w:rsid w:val="006439FE"/>
    <w:rsid w:val="00643FCB"/>
    <w:rsid w:val="006449C9"/>
    <w:rsid w:val="00645DFE"/>
    <w:rsid w:val="00645ED8"/>
    <w:rsid w:val="006470AF"/>
    <w:rsid w:val="00647795"/>
    <w:rsid w:val="006514F0"/>
    <w:rsid w:val="00657327"/>
    <w:rsid w:val="006605FC"/>
    <w:rsid w:val="00674C5E"/>
    <w:rsid w:val="00677159"/>
    <w:rsid w:val="00687447"/>
    <w:rsid w:val="00695BC5"/>
    <w:rsid w:val="00696E95"/>
    <w:rsid w:val="00696FC8"/>
    <w:rsid w:val="006A1BA8"/>
    <w:rsid w:val="006A2D11"/>
    <w:rsid w:val="006A50D3"/>
    <w:rsid w:val="006B0E4E"/>
    <w:rsid w:val="006B6F03"/>
    <w:rsid w:val="006C25DD"/>
    <w:rsid w:val="006D072E"/>
    <w:rsid w:val="006D5651"/>
    <w:rsid w:val="006E678C"/>
    <w:rsid w:val="006E753C"/>
    <w:rsid w:val="006F65AF"/>
    <w:rsid w:val="006F78AF"/>
    <w:rsid w:val="00712F46"/>
    <w:rsid w:val="0072049C"/>
    <w:rsid w:val="007237B4"/>
    <w:rsid w:val="0072477C"/>
    <w:rsid w:val="007256CC"/>
    <w:rsid w:val="007265D0"/>
    <w:rsid w:val="00732D4A"/>
    <w:rsid w:val="007339B0"/>
    <w:rsid w:val="0073626F"/>
    <w:rsid w:val="00737F40"/>
    <w:rsid w:val="00747D5A"/>
    <w:rsid w:val="00757D59"/>
    <w:rsid w:val="00765137"/>
    <w:rsid w:val="00765BA0"/>
    <w:rsid w:val="00765DED"/>
    <w:rsid w:val="00771BE4"/>
    <w:rsid w:val="00772F02"/>
    <w:rsid w:val="00784715"/>
    <w:rsid w:val="007920CA"/>
    <w:rsid w:val="00792CF7"/>
    <w:rsid w:val="007A5069"/>
    <w:rsid w:val="007A57B4"/>
    <w:rsid w:val="007A7168"/>
    <w:rsid w:val="007A7CA0"/>
    <w:rsid w:val="007B0BC2"/>
    <w:rsid w:val="007B0FA9"/>
    <w:rsid w:val="007B1B64"/>
    <w:rsid w:val="007C0C6C"/>
    <w:rsid w:val="007C7128"/>
    <w:rsid w:val="007D50F9"/>
    <w:rsid w:val="007D52A2"/>
    <w:rsid w:val="007E06E2"/>
    <w:rsid w:val="007E2AAE"/>
    <w:rsid w:val="007E4911"/>
    <w:rsid w:val="007E6C83"/>
    <w:rsid w:val="007F0A26"/>
    <w:rsid w:val="007F15CE"/>
    <w:rsid w:val="007F2ABA"/>
    <w:rsid w:val="007F5B4C"/>
    <w:rsid w:val="007F62BC"/>
    <w:rsid w:val="00802C83"/>
    <w:rsid w:val="00816329"/>
    <w:rsid w:val="0083106B"/>
    <w:rsid w:val="00831E1A"/>
    <w:rsid w:val="00832BDC"/>
    <w:rsid w:val="0083302A"/>
    <w:rsid w:val="00834F33"/>
    <w:rsid w:val="00837C84"/>
    <w:rsid w:val="00843CCF"/>
    <w:rsid w:val="0084713A"/>
    <w:rsid w:val="0085072E"/>
    <w:rsid w:val="00855050"/>
    <w:rsid w:val="008560DF"/>
    <w:rsid w:val="00856DD0"/>
    <w:rsid w:val="00863864"/>
    <w:rsid w:val="008649E8"/>
    <w:rsid w:val="00865842"/>
    <w:rsid w:val="00876CC3"/>
    <w:rsid w:val="00883663"/>
    <w:rsid w:val="00883BC2"/>
    <w:rsid w:val="00884FEC"/>
    <w:rsid w:val="008917D2"/>
    <w:rsid w:val="0089439A"/>
    <w:rsid w:val="008A27A4"/>
    <w:rsid w:val="008A31F0"/>
    <w:rsid w:val="008A5F2F"/>
    <w:rsid w:val="008B25C8"/>
    <w:rsid w:val="008B2B90"/>
    <w:rsid w:val="008B3047"/>
    <w:rsid w:val="008B6D65"/>
    <w:rsid w:val="008C52EE"/>
    <w:rsid w:val="008D042A"/>
    <w:rsid w:val="008D5DCA"/>
    <w:rsid w:val="008E091C"/>
    <w:rsid w:val="008E5862"/>
    <w:rsid w:val="008F28B1"/>
    <w:rsid w:val="008F332C"/>
    <w:rsid w:val="008F5749"/>
    <w:rsid w:val="008F65C9"/>
    <w:rsid w:val="0090713A"/>
    <w:rsid w:val="00913DF3"/>
    <w:rsid w:val="009238A2"/>
    <w:rsid w:val="00926C9D"/>
    <w:rsid w:val="009356EB"/>
    <w:rsid w:val="00941F31"/>
    <w:rsid w:val="00943F3C"/>
    <w:rsid w:val="00951C34"/>
    <w:rsid w:val="00952FAD"/>
    <w:rsid w:val="00953BDD"/>
    <w:rsid w:val="00956FA6"/>
    <w:rsid w:val="00961318"/>
    <w:rsid w:val="009656C0"/>
    <w:rsid w:val="00977DDE"/>
    <w:rsid w:val="0098046C"/>
    <w:rsid w:val="009950F9"/>
    <w:rsid w:val="009A2B2B"/>
    <w:rsid w:val="009A43F0"/>
    <w:rsid w:val="009A5704"/>
    <w:rsid w:val="009A6357"/>
    <w:rsid w:val="009C2640"/>
    <w:rsid w:val="009D61AB"/>
    <w:rsid w:val="009D6B59"/>
    <w:rsid w:val="009E23D5"/>
    <w:rsid w:val="009F6A4D"/>
    <w:rsid w:val="00A064A2"/>
    <w:rsid w:val="00A07681"/>
    <w:rsid w:val="00A15F1A"/>
    <w:rsid w:val="00A20A86"/>
    <w:rsid w:val="00A26356"/>
    <w:rsid w:val="00A35729"/>
    <w:rsid w:val="00A365F6"/>
    <w:rsid w:val="00A36E57"/>
    <w:rsid w:val="00A42F76"/>
    <w:rsid w:val="00A5288D"/>
    <w:rsid w:val="00A54DA4"/>
    <w:rsid w:val="00A65885"/>
    <w:rsid w:val="00A66291"/>
    <w:rsid w:val="00A67998"/>
    <w:rsid w:val="00A705B1"/>
    <w:rsid w:val="00A73D26"/>
    <w:rsid w:val="00A803A1"/>
    <w:rsid w:val="00A80415"/>
    <w:rsid w:val="00A86724"/>
    <w:rsid w:val="00A87345"/>
    <w:rsid w:val="00A87A4C"/>
    <w:rsid w:val="00A91C9B"/>
    <w:rsid w:val="00A93E0A"/>
    <w:rsid w:val="00A95E97"/>
    <w:rsid w:val="00A97C5D"/>
    <w:rsid w:val="00AB257F"/>
    <w:rsid w:val="00AB4A25"/>
    <w:rsid w:val="00AB6E53"/>
    <w:rsid w:val="00AB717F"/>
    <w:rsid w:val="00AC03C3"/>
    <w:rsid w:val="00AC200F"/>
    <w:rsid w:val="00AC3AEB"/>
    <w:rsid w:val="00AC68ED"/>
    <w:rsid w:val="00AC6AC3"/>
    <w:rsid w:val="00AD05C8"/>
    <w:rsid w:val="00AD6A14"/>
    <w:rsid w:val="00AE07E5"/>
    <w:rsid w:val="00AE32D3"/>
    <w:rsid w:val="00AE77A6"/>
    <w:rsid w:val="00AE77ED"/>
    <w:rsid w:val="00AF0F46"/>
    <w:rsid w:val="00B01ED6"/>
    <w:rsid w:val="00B0756A"/>
    <w:rsid w:val="00B078C3"/>
    <w:rsid w:val="00B16266"/>
    <w:rsid w:val="00B2046C"/>
    <w:rsid w:val="00B23D31"/>
    <w:rsid w:val="00B23FD3"/>
    <w:rsid w:val="00B2754C"/>
    <w:rsid w:val="00B31C50"/>
    <w:rsid w:val="00B403B4"/>
    <w:rsid w:val="00B41B7D"/>
    <w:rsid w:val="00B45349"/>
    <w:rsid w:val="00B542FC"/>
    <w:rsid w:val="00B550F6"/>
    <w:rsid w:val="00B56FF1"/>
    <w:rsid w:val="00B60CB6"/>
    <w:rsid w:val="00B664CB"/>
    <w:rsid w:val="00B66F8C"/>
    <w:rsid w:val="00B73514"/>
    <w:rsid w:val="00B76787"/>
    <w:rsid w:val="00B76DF0"/>
    <w:rsid w:val="00B80770"/>
    <w:rsid w:val="00B820CB"/>
    <w:rsid w:val="00B85400"/>
    <w:rsid w:val="00B90B90"/>
    <w:rsid w:val="00B979DC"/>
    <w:rsid w:val="00B97D6D"/>
    <w:rsid w:val="00BA038B"/>
    <w:rsid w:val="00BA062E"/>
    <w:rsid w:val="00BB7AD0"/>
    <w:rsid w:val="00BC08F5"/>
    <w:rsid w:val="00BC36FC"/>
    <w:rsid w:val="00BC3C64"/>
    <w:rsid w:val="00BC6F39"/>
    <w:rsid w:val="00BD0739"/>
    <w:rsid w:val="00BD18F2"/>
    <w:rsid w:val="00BE014B"/>
    <w:rsid w:val="00BE059F"/>
    <w:rsid w:val="00BE6A05"/>
    <w:rsid w:val="00BE7915"/>
    <w:rsid w:val="00BF0AD5"/>
    <w:rsid w:val="00BF3F81"/>
    <w:rsid w:val="00BF4C84"/>
    <w:rsid w:val="00BF4DD5"/>
    <w:rsid w:val="00BF5E6B"/>
    <w:rsid w:val="00BF6494"/>
    <w:rsid w:val="00C006FF"/>
    <w:rsid w:val="00C130F2"/>
    <w:rsid w:val="00C13C2A"/>
    <w:rsid w:val="00C1744E"/>
    <w:rsid w:val="00C21F38"/>
    <w:rsid w:val="00C22893"/>
    <w:rsid w:val="00C314E5"/>
    <w:rsid w:val="00C34959"/>
    <w:rsid w:val="00C36079"/>
    <w:rsid w:val="00C363F1"/>
    <w:rsid w:val="00C40563"/>
    <w:rsid w:val="00C4274B"/>
    <w:rsid w:val="00C4604B"/>
    <w:rsid w:val="00C46FE5"/>
    <w:rsid w:val="00C50774"/>
    <w:rsid w:val="00C514EE"/>
    <w:rsid w:val="00C524D4"/>
    <w:rsid w:val="00C5453E"/>
    <w:rsid w:val="00C577EB"/>
    <w:rsid w:val="00C606C8"/>
    <w:rsid w:val="00C63F09"/>
    <w:rsid w:val="00C64995"/>
    <w:rsid w:val="00C76462"/>
    <w:rsid w:val="00C773C8"/>
    <w:rsid w:val="00C836EA"/>
    <w:rsid w:val="00C84513"/>
    <w:rsid w:val="00C84B15"/>
    <w:rsid w:val="00C9252D"/>
    <w:rsid w:val="00C94D01"/>
    <w:rsid w:val="00CA0B12"/>
    <w:rsid w:val="00CB3E73"/>
    <w:rsid w:val="00CB47C0"/>
    <w:rsid w:val="00CB4879"/>
    <w:rsid w:val="00CC3A48"/>
    <w:rsid w:val="00CC4C20"/>
    <w:rsid w:val="00CC638C"/>
    <w:rsid w:val="00CD425C"/>
    <w:rsid w:val="00CE2122"/>
    <w:rsid w:val="00CF5BC0"/>
    <w:rsid w:val="00CF64B1"/>
    <w:rsid w:val="00D12F86"/>
    <w:rsid w:val="00D157E8"/>
    <w:rsid w:val="00D22B76"/>
    <w:rsid w:val="00D2592E"/>
    <w:rsid w:val="00D30A12"/>
    <w:rsid w:val="00D34173"/>
    <w:rsid w:val="00D34221"/>
    <w:rsid w:val="00D35703"/>
    <w:rsid w:val="00D43076"/>
    <w:rsid w:val="00D44337"/>
    <w:rsid w:val="00D45E01"/>
    <w:rsid w:val="00D50321"/>
    <w:rsid w:val="00D62C48"/>
    <w:rsid w:val="00D64CF5"/>
    <w:rsid w:val="00D64F40"/>
    <w:rsid w:val="00D673E2"/>
    <w:rsid w:val="00D734FA"/>
    <w:rsid w:val="00D75CD6"/>
    <w:rsid w:val="00D774A6"/>
    <w:rsid w:val="00D83680"/>
    <w:rsid w:val="00D83946"/>
    <w:rsid w:val="00D8407D"/>
    <w:rsid w:val="00D84A5E"/>
    <w:rsid w:val="00D950BB"/>
    <w:rsid w:val="00D96765"/>
    <w:rsid w:val="00D970AC"/>
    <w:rsid w:val="00D979AB"/>
    <w:rsid w:val="00D97DE1"/>
    <w:rsid w:val="00DA2453"/>
    <w:rsid w:val="00DA37B8"/>
    <w:rsid w:val="00DA7333"/>
    <w:rsid w:val="00DB54EB"/>
    <w:rsid w:val="00DC22A5"/>
    <w:rsid w:val="00DC7592"/>
    <w:rsid w:val="00DD4CC0"/>
    <w:rsid w:val="00DE2B56"/>
    <w:rsid w:val="00DE3829"/>
    <w:rsid w:val="00DE63B1"/>
    <w:rsid w:val="00DE6D0E"/>
    <w:rsid w:val="00E0007D"/>
    <w:rsid w:val="00E00AC6"/>
    <w:rsid w:val="00E01466"/>
    <w:rsid w:val="00E02F72"/>
    <w:rsid w:val="00E072F8"/>
    <w:rsid w:val="00E10E55"/>
    <w:rsid w:val="00E11831"/>
    <w:rsid w:val="00E11D53"/>
    <w:rsid w:val="00E16502"/>
    <w:rsid w:val="00E16DB1"/>
    <w:rsid w:val="00E244F3"/>
    <w:rsid w:val="00E26E2E"/>
    <w:rsid w:val="00E32D7B"/>
    <w:rsid w:val="00E355A8"/>
    <w:rsid w:val="00E35860"/>
    <w:rsid w:val="00E51DAE"/>
    <w:rsid w:val="00E53D63"/>
    <w:rsid w:val="00E56E6D"/>
    <w:rsid w:val="00E577A8"/>
    <w:rsid w:val="00E60538"/>
    <w:rsid w:val="00E61075"/>
    <w:rsid w:val="00E62E10"/>
    <w:rsid w:val="00E67B43"/>
    <w:rsid w:val="00E720A0"/>
    <w:rsid w:val="00E84AED"/>
    <w:rsid w:val="00E8505D"/>
    <w:rsid w:val="00E91276"/>
    <w:rsid w:val="00EA51D9"/>
    <w:rsid w:val="00EA7955"/>
    <w:rsid w:val="00EA7CDA"/>
    <w:rsid w:val="00EB4684"/>
    <w:rsid w:val="00EB7490"/>
    <w:rsid w:val="00EC1801"/>
    <w:rsid w:val="00EC7068"/>
    <w:rsid w:val="00ED296B"/>
    <w:rsid w:val="00EE0679"/>
    <w:rsid w:val="00EE20C9"/>
    <w:rsid w:val="00EE379C"/>
    <w:rsid w:val="00EF0AA9"/>
    <w:rsid w:val="00EF1BE8"/>
    <w:rsid w:val="00EF1D16"/>
    <w:rsid w:val="00EF38AE"/>
    <w:rsid w:val="00F0427F"/>
    <w:rsid w:val="00F124EC"/>
    <w:rsid w:val="00F14337"/>
    <w:rsid w:val="00F155FD"/>
    <w:rsid w:val="00F16ABE"/>
    <w:rsid w:val="00F201B8"/>
    <w:rsid w:val="00F20CA6"/>
    <w:rsid w:val="00F222B4"/>
    <w:rsid w:val="00F27B00"/>
    <w:rsid w:val="00F359F7"/>
    <w:rsid w:val="00F36A47"/>
    <w:rsid w:val="00F50223"/>
    <w:rsid w:val="00F50B3E"/>
    <w:rsid w:val="00F56F2A"/>
    <w:rsid w:val="00F609ED"/>
    <w:rsid w:val="00F60BF1"/>
    <w:rsid w:val="00F648F2"/>
    <w:rsid w:val="00F657AE"/>
    <w:rsid w:val="00F730B1"/>
    <w:rsid w:val="00F731FE"/>
    <w:rsid w:val="00F761BA"/>
    <w:rsid w:val="00F80945"/>
    <w:rsid w:val="00F81E74"/>
    <w:rsid w:val="00F828F2"/>
    <w:rsid w:val="00F84D66"/>
    <w:rsid w:val="00F9000A"/>
    <w:rsid w:val="00F909E5"/>
    <w:rsid w:val="00F92988"/>
    <w:rsid w:val="00F930FA"/>
    <w:rsid w:val="00F94693"/>
    <w:rsid w:val="00F947FD"/>
    <w:rsid w:val="00FA2385"/>
    <w:rsid w:val="00FB1023"/>
    <w:rsid w:val="00FB7BC3"/>
    <w:rsid w:val="00FC7278"/>
    <w:rsid w:val="00FC7677"/>
    <w:rsid w:val="00FC76DD"/>
    <w:rsid w:val="00FD4D78"/>
    <w:rsid w:val="00FD5E4A"/>
    <w:rsid w:val="00FE2EFD"/>
    <w:rsid w:val="00FF1D80"/>
    <w:rsid w:val="00FF1EC3"/>
    <w:rsid w:val="00FF215C"/>
    <w:rsid w:val="00FF5D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6"/>
    <o:shapelayout v:ext="edit">
      <o:idmap v:ext="edit" data="2"/>
    </o:shapelayout>
  </w:shapeDefaults>
  <w:decimalSymbol w:val="."/>
  <w:listSeparator w:val=","/>
  <w14:docId w14:val="02E644B2"/>
  <w15:docId w15:val="{417983E0-F396-406D-999D-5ECF6DF8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link w:val="Heading3Char"/>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4"/>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62BC"/>
  </w:style>
  <w:style w:type="table" w:customStyle="1" w:styleId="TableStyle1">
    <w:name w:val="Table Style1"/>
    <w:basedOn w:val="TableNormal"/>
    <w:rsid w:val="00D12F86"/>
    <w:tblPr>
      <w:tblBorders>
        <w:top w:val="single" w:sz="4" w:space="0" w:color="808080"/>
        <w:bottom w:val="single" w:sz="4" w:space="0" w:color="999999"/>
        <w:insideH w:val="single" w:sz="4" w:space="0" w:color="808080"/>
      </w:tblBorders>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3"/>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5"/>
      </w:numPr>
      <w:spacing w:before="80" w:after="80"/>
    </w:pPr>
    <w:rPr>
      <w:rFonts w:ascii="Tahoma" w:hAnsi="Tahoma"/>
      <w:sz w:val="20"/>
      <w:szCs w:val="20"/>
    </w:rPr>
  </w:style>
  <w:style w:type="paragraph" w:styleId="BalloonText">
    <w:name w:val="Balloon Text"/>
    <w:basedOn w:val="Normal"/>
    <w:semiHidden/>
    <w:rsid w:val="00B31C50"/>
    <w:rPr>
      <w:rFonts w:ascii="Tahoma" w:hAnsi="Tahoma" w:cs="Tahoma"/>
      <w:sz w:val="16"/>
      <w:szCs w:val="16"/>
    </w:rPr>
  </w:style>
  <w:style w:type="character" w:styleId="CommentReference">
    <w:name w:val="annotation reference"/>
    <w:basedOn w:val="DefaultParagraphFont"/>
    <w:uiPriority w:val="99"/>
    <w:rsid w:val="00E720A0"/>
    <w:rPr>
      <w:sz w:val="16"/>
      <w:szCs w:val="16"/>
    </w:rPr>
  </w:style>
  <w:style w:type="paragraph" w:styleId="CommentText">
    <w:name w:val="annotation text"/>
    <w:basedOn w:val="Normal"/>
    <w:link w:val="CommentTextChar"/>
    <w:uiPriority w:val="99"/>
    <w:rsid w:val="00E720A0"/>
    <w:rPr>
      <w:sz w:val="20"/>
      <w:szCs w:val="20"/>
    </w:rPr>
  </w:style>
  <w:style w:type="character" w:customStyle="1" w:styleId="CommentTextChar">
    <w:name w:val="Comment Text Char"/>
    <w:basedOn w:val="DefaultParagraphFont"/>
    <w:link w:val="CommentText"/>
    <w:uiPriority w:val="99"/>
    <w:rsid w:val="00E720A0"/>
    <w:rPr>
      <w:lang w:val="en-US" w:eastAsia="en-US"/>
    </w:rPr>
  </w:style>
  <w:style w:type="paragraph" w:styleId="CommentSubject">
    <w:name w:val="annotation subject"/>
    <w:basedOn w:val="CommentText"/>
    <w:next w:val="CommentText"/>
    <w:link w:val="CommentSubjectChar"/>
    <w:rsid w:val="00E720A0"/>
    <w:rPr>
      <w:b/>
      <w:bCs/>
    </w:rPr>
  </w:style>
  <w:style w:type="character" w:customStyle="1" w:styleId="CommentSubjectChar">
    <w:name w:val="Comment Subject Char"/>
    <w:basedOn w:val="CommentTextChar"/>
    <w:link w:val="CommentSubject"/>
    <w:rsid w:val="00E720A0"/>
    <w:rPr>
      <w:b/>
      <w:bCs/>
      <w:lang w:val="en-US" w:eastAsia="en-US"/>
    </w:rPr>
  </w:style>
  <w:style w:type="paragraph" w:styleId="Revision">
    <w:name w:val="Revision"/>
    <w:hidden/>
    <w:uiPriority w:val="99"/>
    <w:semiHidden/>
    <w:rsid w:val="00A65885"/>
    <w:rPr>
      <w:sz w:val="24"/>
      <w:szCs w:val="24"/>
      <w:lang w:val="en-US" w:eastAsia="en-US"/>
    </w:rPr>
  </w:style>
  <w:style w:type="paragraph" w:styleId="ListParagraph">
    <w:name w:val="List Paragraph"/>
    <w:aliases w:val="Bullet 1"/>
    <w:basedOn w:val="Normal"/>
    <w:link w:val="ListParagraphChar"/>
    <w:uiPriority w:val="34"/>
    <w:qFormat/>
    <w:rsid w:val="006A50D3"/>
    <w:pPr>
      <w:ind w:left="720"/>
      <w:contextualSpacing/>
    </w:pPr>
  </w:style>
  <w:style w:type="character" w:customStyle="1" w:styleId="ListParagraphChar">
    <w:name w:val="List Paragraph Char"/>
    <w:aliases w:val="Bullet 1 Char"/>
    <w:basedOn w:val="DefaultParagraphFont"/>
    <w:link w:val="ListParagraph"/>
    <w:uiPriority w:val="34"/>
    <w:rsid w:val="00193E97"/>
    <w:rPr>
      <w:sz w:val="24"/>
      <w:szCs w:val="24"/>
      <w:lang w:val="en-US" w:eastAsia="en-US"/>
    </w:rPr>
  </w:style>
  <w:style w:type="character" w:customStyle="1" w:styleId="Heading3Char">
    <w:name w:val="Heading 3 Char"/>
    <w:aliases w:val="Section Char,(Appendix Nbr) Char,Level 1 - 1 Char,Heading 3 Char Char Char"/>
    <w:link w:val="Heading3"/>
    <w:locked/>
    <w:rsid w:val="00DA37B8"/>
    <w:rPr>
      <w:rFonts w:ascii="Arial" w:hAnsi="Arial" w:cs="Arial"/>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96328">
      <w:bodyDiv w:val="1"/>
      <w:marLeft w:val="0"/>
      <w:marRight w:val="0"/>
      <w:marTop w:val="0"/>
      <w:marBottom w:val="0"/>
      <w:divBdr>
        <w:top w:val="none" w:sz="0" w:space="0" w:color="auto"/>
        <w:left w:val="none" w:sz="0" w:space="0" w:color="auto"/>
        <w:bottom w:val="none" w:sz="0" w:space="0" w:color="auto"/>
        <w:right w:val="none" w:sz="0" w:space="0" w:color="auto"/>
      </w:divBdr>
    </w:div>
    <w:div w:id="204486072">
      <w:bodyDiv w:val="1"/>
      <w:marLeft w:val="0"/>
      <w:marRight w:val="0"/>
      <w:marTop w:val="0"/>
      <w:marBottom w:val="0"/>
      <w:divBdr>
        <w:top w:val="none" w:sz="0" w:space="0" w:color="auto"/>
        <w:left w:val="none" w:sz="0" w:space="0" w:color="auto"/>
        <w:bottom w:val="none" w:sz="0" w:space="0" w:color="auto"/>
        <w:right w:val="none" w:sz="0" w:space="0" w:color="auto"/>
      </w:divBdr>
    </w:div>
    <w:div w:id="709845047">
      <w:bodyDiv w:val="1"/>
      <w:marLeft w:val="0"/>
      <w:marRight w:val="0"/>
      <w:marTop w:val="0"/>
      <w:marBottom w:val="0"/>
      <w:divBdr>
        <w:top w:val="none" w:sz="0" w:space="0" w:color="auto"/>
        <w:left w:val="none" w:sz="0" w:space="0" w:color="auto"/>
        <w:bottom w:val="none" w:sz="0" w:space="0" w:color="auto"/>
        <w:right w:val="none" w:sz="0" w:space="0" w:color="auto"/>
      </w:divBdr>
    </w:div>
    <w:div w:id="1279412809">
      <w:bodyDiv w:val="1"/>
      <w:marLeft w:val="0"/>
      <w:marRight w:val="0"/>
      <w:marTop w:val="0"/>
      <w:marBottom w:val="0"/>
      <w:divBdr>
        <w:top w:val="none" w:sz="0" w:space="0" w:color="auto"/>
        <w:left w:val="none" w:sz="0" w:space="0" w:color="auto"/>
        <w:bottom w:val="none" w:sz="0" w:space="0" w:color="auto"/>
        <w:right w:val="none" w:sz="0" w:space="0" w:color="auto"/>
      </w:divBdr>
    </w:div>
    <w:div w:id="1833061486">
      <w:bodyDiv w:val="1"/>
      <w:marLeft w:val="0"/>
      <w:marRight w:val="0"/>
      <w:marTop w:val="0"/>
      <w:marBottom w:val="0"/>
      <w:divBdr>
        <w:top w:val="none" w:sz="0" w:space="0" w:color="auto"/>
        <w:left w:val="none" w:sz="0" w:space="0" w:color="auto"/>
        <w:bottom w:val="none" w:sz="0" w:space="0" w:color="auto"/>
        <w:right w:val="none" w:sz="0" w:space="0" w:color="auto"/>
      </w:divBdr>
    </w:div>
    <w:div w:id="193393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B3B55-D056-4046-8046-8103044C58F0}">
  <ds:schemaRefs>
    <ds:schemaRef ds:uri="http://schemas.microsoft.com/sharepoint/v3/contenttype/forms"/>
  </ds:schemaRefs>
</ds:datastoreItem>
</file>

<file path=customXml/itemProps2.xml><?xml version="1.0" encoding="utf-8"?>
<ds:datastoreItem xmlns:ds="http://schemas.openxmlformats.org/officeDocument/2006/customXml" ds:itemID="{C3C89B81-C10C-4260-8E7B-A47651A6E0CD}">
  <ds:schemaRefs>
    <ds:schemaRef ds:uri="9ff9992a-f9a2-4005-8dd6-337693557d1a"/>
    <ds:schemaRef ds:uri="http://schemas.openxmlformats.org/package/2006/metadata/core-properties"/>
    <ds:schemaRef ds:uri="http://schemas.microsoft.com/office/2006/documentManagement/types"/>
    <ds:schemaRef ds:uri="9340bb95-2a86-4201-a9f8-eb77e47ad5c3"/>
    <ds:schemaRef ds:uri="http://schemas.microsoft.com/office/2006/metadata/properties"/>
    <ds:schemaRef ds:uri="http://purl.org/dc/terms/"/>
    <ds:schemaRef ds:uri="http://purl.org/dc/elements/1.1/"/>
    <ds:schemaRef ds:uri="http://schemas.microsoft.com/office/infopath/2007/PartnerControls"/>
    <ds:schemaRef ds:uri="79c85dc0-afa9-467a-9b4d-92de4d047698"/>
    <ds:schemaRef ds:uri="http://www.w3.org/XML/1998/namespace"/>
    <ds:schemaRef ds:uri="http://purl.org/dc/dcmitype/"/>
  </ds:schemaRefs>
</ds:datastoreItem>
</file>

<file path=customXml/itemProps3.xml><?xml version="1.0" encoding="utf-8"?>
<ds:datastoreItem xmlns:ds="http://schemas.openxmlformats.org/officeDocument/2006/customXml" ds:itemID="{1BC06B37-F4E0-410C-B1BA-D8B5A2A8B4C5}">
  <ds:schemaRefs>
    <ds:schemaRef ds:uri="http://schemas.openxmlformats.org/officeDocument/2006/bibliography"/>
  </ds:schemaRefs>
</ds:datastoreItem>
</file>

<file path=customXml/itemProps4.xml><?xml version="1.0" encoding="utf-8"?>
<ds:datastoreItem xmlns:ds="http://schemas.openxmlformats.org/officeDocument/2006/customXml" ds:itemID="{CA98CC43-2F1B-45DC-9E3D-12D2EB0B6D58}"/>
</file>

<file path=docMetadata/LabelInfo.xml><?xml version="1.0" encoding="utf-8"?>
<clbl:labelList xmlns:clbl="http://schemas.microsoft.com/office/2020/mipLabelMetadata">
  <clbl:label id="{44fa37d5-109f-4de8-9f00-0293357f239a}" enabled="0" method="" siteId="{44fa37d5-109f-4de8-9f00-0293357f239a}"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Applications Development &amp; Support Manager</vt:lpstr>
    </vt:vector>
  </TitlesOfParts>
  <Company>FMG</Company>
  <LinksUpToDate>false</LinksUpToDate>
  <CharactersWithSpaces>9526</CharactersWithSpaces>
  <SharedDoc>false</SharedDoc>
  <HLinks>
    <vt:vector size="12" baseType="variant">
      <vt:variant>
        <vt:i4>7405660</vt:i4>
      </vt:variant>
      <vt:variant>
        <vt:i4>-1</vt:i4>
      </vt:variant>
      <vt:variant>
        <vt:i4>1027</vt:i4>
      </vt:variant>
      <vt:variant>
        <vt:i4>1</vt:i4>
      </vt:variant>
      <vt:variant>
        <vt:lpwstr>\\fs40\pooldata\Projects\Old Projects\027 - Cornerstone\a. Project Phases\Workstreams\Visual identity transition\LOGOs\764_FMG_Letterhead_Elements_HEADOFFICE.gif</vt:lpwstr>
      </vt:variant>
      <vt:variant>
        <vt:lpwstr/>
      </vt:variant>
      <vt:variant>
        <vt:i4>7405660</vt:i4>
      </vt:variant>
      <vt:variant>
        <vt:i4>-1</vt:i4>
      </vt:variant>
      <vt:variant>
        <vt:i4>1028</vt:i4>
      </vt:variant>
      <vt:variant>
        <vt:i4>1</vt:i4>
      </vt:variant>
      <vt:variant>
        <vt:lpwstr>\\fs40\pooldata\Projects\Old Projects\027 - Cornerstone\a. Project Phases\Workstreams\Visual identity transition\LOGOs\764_FMG_Letterhead_Elements_HEADOFFICE.gif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creator>fmghmm1</dc:creator>
  <cp:lastModifiedBy>Emma Osmond-Wilson</cp:lastModifiedBy>
  <cp:revision>2</cp:revision>
  <cp:lastPrinted>2019-02-14T22:34:00Z</cp:lastPrinted>
  <dcterms:created xsi:type="dcterms:W3CDTF">2025-02-21T00:22:00Z</dcterms:created>
  <dcterms:modified xsi:type="dcterms:W3CDTF">2025-02-21T00:22:00Z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0x010100E80EFABCCD0EFA4FBF7F0ABB6E2A5F86</vt:lpwstr>
  </property>
  <property fmtid="{D5CDD505-2E9C-101B-9397-08002B2CF9AE}" pid="3" name="MediaServiceImageTags">
    <vt:lpwstr/>
  </property>
</Properties>
</file>