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5077" w14:textId="77777777" w:rsidR="000457A1" w:rsidRDefault="000457A1" w:rsidP="003938B2">
      <w:pPr>
        <w:rPr>
          <w:rFonts w:ascii="Arial" w:hAnsi="Arial" w:cs="Arial"/>
          <w:color w:val="808080"/>
          <w:sz w:val="40"/>
          <w:szCs w:val="40"/>
        </w:rPr>
      </w:pPr>
    </w:p>
    <w:p w14:paraId="14267A8B" w14:textId="77777777" w:rsidR="000457A1" w:rsidRDefault="000457A1" w:rsidP="003938B2">
      <w:pPr>
        <w:rPr>
          <w:rFonts w:ascii="Arial" w:hAnsi="Arial" w:cs="Arial"/>
          <w:color w:val="808080"/>
          <w:sz w:val="40"/>
          <w:szCs w:val="40"/>
        </w:rPr>
      </w:pPr>
    </w:p>
    <w:p w14:paraId="7BF479D3" w14:textId="6799D8FE" w:rsidR="007F62BC" w:rsidRPr="005B09D5" w:rsidRDefault="005B247C" w:rsidP="003938B2">
      <w:pPr>
        <w:rPr>
          <w:rFonts w:ascii="Arial" w:hAnsi="Arial" w:cs="Arial"/>
          <w:color w:val="808080"/>
          <w:sz w:val="40"/>
          <w:szCs w:val="40"/>
        </w:rPr>
      </w:pPr>
      <w:r>
        <w:rPr>
          <w:rFonts w:ascii="Arial" w:hAnsi="Arial" w:cs="Arial"/>
          <w:noProof/>
          <w:color w:val="808080"/>
          <w:sz w:val="40"/>
          <w:szCs w:val="40"/>
          <w:lang w:val="en-GB" w:eastAsia="en-GB" w:bidi="te"/>
        </w:rPr>
        <w:pict w14:anchorId="75A28013">
          <v:rect id="_x0000_s2050" style="position:absolute;margin-left:-9pt;margin-top:-45pt;width:513pt;height:53.95pt;z-index:251656704;v-text-anchor:middle" filled="f" fillcolor="#bbe0e3" stroked="f">
            <v:textbox style="mso-next-textbox:#_x0000_s2050">
              <w:txbxContent>
                <w:p w14:paraId="335F134C" w14:textId="77777777" w:rsidR="007F62BC" w:rsidRPr="005B09D5" w:rsidRDefault="003C584B" w:rsidP="00943F3C">
                  <w:pPr>
                    <w:autoSpaceDE w:val="0"/>
                    <w:autoSpaceDN w:val="0"/>
                    <w:adjustRightInd w:val="0"/>
                    <w:spacing w:before="240"/>
                    <w:rPr>
                      <w:rFonts w:ascii="Arial" w:hAnsi="Arial" w:cs="Arial"/>
                      <w:i/>
                      <w:iCs/>
                      <w:color w:val="00703C"/>
                      <w:sz w:val="32"/>
                      <w:szCs w:val="32"/>
                    </w:rPr>
                  </w:pPr>
                  <w:r w:rsidRPr="005B09D5">
                    <w:rPr>
                      <w:rFonts w:ascii="Arial" w:hAnsi="Arial" w:cs="Arial"/>
                      <w:i/>
                      <w:iCs/>
                      <w:color w:val="00703C"/>
                      <w:sz w:val="32"/>
                      <w:szCs w:val="32"/>
                    </w:rPr>
                    <w:t>Position Description</w:t>
                  </w:r>
                </w:p>
              </w:txbxContent>
            </v:textbox>
          </v:rect>
        </w:pict>
      </w:r>
      <w:r>
        <w:rPr>
          <w:rFonts w:ascii="Arial" w:hAnsi="Arial" w:cs="Arial"/>
          <w:noProof/>
          <w:sz w:val="40"/>
          <w:szCs w:val="40"/>
        </w:rPr>
        <w:pict w14:anchorId="76183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90.5pt;margin-top:-63.1pt;width:253.6pt;height:118pt;z-index:-251658752">
            <v:imagedata r:id="rId11" o:title="764_FMG_Letterhead_Elements_HEADOFFICE" cropbottom="33331f"/>
          </v:shape>
        </w:pict>
      </w:r>
      <w:r w:rsidR="001109E4">
        <w:rPr>
          <w:rFonts w:ascii="Arial" w:hAnsi="Arial" w:cs="Arial"/>
          <w:color w:val="808080"/>
          <w:sz w:val="40"/>
          <w:szCs w:val="40"/>
        </w:rPr>
        <w:t xml:space="preserve">Senior </w:t>
      </w:r>
      <w:r w:rsidR="00493705">
        <w:rPr>
          <w:rFonts w:ascii="Arial" w:hAnsi="Arial" w:cs="Arial"/>
          <w:color w:val="808080"/>
          <w:sz w:val="40"/>
          <w:szCs w:val="40"/>
        </w:rPr>
        <w:t>Analytics and Insights Specialist</w:t>
      </w:r>
    </w:p>
    <w:p w14:paraId="6CF27F3F" w14:textId="77777777" w:rsidR="003938B2" w:rsidRPr="005B09D5" w:rsidRDefault="003938B2" w:rsidP="008F28B1">
      <w:pPr>
        <w:tabs>
          <w:tab w:val="left" w:pos="2880"/>
        </w:tabs>
        <w:spacing w:before="120" w:after="120"/>
        <w:rPr>
          <w:rFonts w:ascii="Arial" w:hAnsi="Arial" w:cs="Arial"/>
          <w:b/>
          <w:sz w:val="22"/>
          <w:szCs w:val="22"/>
        </w:rPr>
      </w:pPr>
    </w:p>
    <w:p w14:paraId="2E088DCC" w14:textId="24DAA9EC" w:rsidR="00AC3AEB" w:rsidRPr="005B09D5" w:rsidRDefault="005B247C" w:rsidP="008F28B1">
      <w:pPr>
        <w:tabs>
          <w:tab w:val="left" w:pos="2880"/>
        </w:tabs>
        <w:spacing w:before="120" w:after="120"/>
        <w:rPr>
          <w:rFonts w:ascii="Arial" w:hAnsi="Arial" w:cs="Arial"/>
          <w:bCs/>
          <w:sz w:val="20"/>
          <w:szCs w:val="20"/>
        </w:rPr>
      </w:pPr>
      <w:r>
        <w:rPr>
          <w:rFonts w:ascii="Arial" w:hAnsi="Arial" w:cs="Arial"/>
          <w:noProof/>
          <w:color w:val="00703C"/>
          <w:sz w:val="20"/>
          <w:szCs w:val="20"/>
          <w:lang w:val="en-GB" w:eastAsia="en-GB" w:bidi="te"/>
        </w:rPr>
        <w:pict w14:anchorId="1B2B6015">
          <v:shape id="_x0000_s2052" type="#_x0000_t75" style="position:absolute;margin-left:407.7pt;margin-top:2.55pt;width:109.6pt;height:61pt;z-index:-251657728">
            <v:imagedata r:id="rId11" o:title="764_FMG_Letterhead_Elements_HEADOFFICE" croptop="29476f" cropbottom="19412f" cropleft="37213f"/>
          </v:shape>
        </w:pict>
      </w:r>
      <w:r w:rsidR="00AC3AEB" w:rsidRPr="005B09D5">
        <w:rPr>
          <w:rFonts w:ascii="Arial" w:hAnsi="Arial" w:cs="Arial"/>
          <w:bCs/>
          <w:i/>
          <w:iCs/>
          <w:color w:val="00703C"/>
          <w:sz w:val="20"/>
          <w:szCs w:val="20"/>
        </w:rPr>
        <w:t>Location:</w:t>
      </w:r>
      <w:r w:rsidR="00AC3AEB" w:rsidRPr="005B09D5">
        <w:rPr>
          <w:rFonts w:ascii="Arial" w:hAnsi="Arial" w:cs="Arial"/>
          <w:bCs/>
          <w:sz w:val="20"/>
          <w:szCs w:val="20"/>
        </w:rPr>
        <w:tab/>
      </w:r>
      <w:r w:rsidR="008B60AB" w:rsidRPr="005B09D5">
        <w:rPr>
          <w:rFonts w:ascii="Arial" w:hAnsi="Arial" w:cs="Arial"/>
          <w:bCs/>
          <w:color w:val="808080"/>
          <w:sz w:val="20"/>
          <w:szCs w:val="20"/>
        </w:rPr>
        <w:t>Wellington</w:t>
      </w:r>
      <w:r w:rsidR="005E4574">
        <w:rPr>
          <w:rFonts w:ascii="Arial" w:hAnsi="Arial" w:cs="Arial"/>
          <w:bCs/>
          <w:color w:val="808080"/>
          <w:sz w:val="20"/>
          <w:szCs w:val="20"/>
        </w:rPr>
        <w:t>/Palmerston North</w:t>
      </w:r>
    </w:p>
    <w:p w14:paraId="193492F8" w14:textId="1F3723EF" w:rsidR="00AC3AEB" w:rsidRPr="005B09D5" w:rsidRDefault="00AC3AEB" w:rsidP="008F28B1">
      <w:pPr>
        <w:tabs>
          <w:tab w:val="left" w:pos="2880"/>
        </w:tabs>
        <w:spacing w:before="120" w:after="120"/>
        <w:rPr>
          <w:rFonts w:ascii="Arial" w:hAnsi="Arial" w:cs="Arial"/>
          <w:bCs/>
          <w:color w:val="808080"/>
          <w:sz w:val="20"/>
          <w:szCs w:val="20"/>
        </w:rPr>
      </w:pPr>
      <w:r w:rsidRPr="005B09D5">
        <w:rPr>
          <w:rFonts w:ascii="Arial" w:hAnsi="Arial" w:cs="Arial"/>
          <w:bCs/>
          <w:i/>
          <w:iCs/>
          <w:color w:val="00703C"/>
          <w:sz w:val="20"/>
          <w:szCs w:val="20"/>
        </w:rPr>
        <w:t>Reporting to:</w:t>
      </w:r>
      <w:r w:rsidR="002F29A5" w:rsidRPr="005B09D5">
        <w:rPr>
          <w:rFonts w:ascii="Arial" w:hAnsi="Arial" w:cs="Arial"/>
          <w:bCs/>
          <w:sz w:val="20"/>
          <w:szCs w:val="20"/>
        </w:rPr>
        <w:tab/>
      </w:r>
      <w:r w:rsidR="005E4574">
        <w:rPr>
          <w:rFonts w:ascii="Arial" w:hAnsi="Arial" w:cs="Arial"/>
          <w:bCs/>
          <w:color w:val="808080"/>
          <w:sz w:val="20"/>
          <w:szCs w:val="20"/>
        </w:rPr>
        <w:t xml:space="preserve">Delivery Manager </w:t>
      </w:r>
      <w:r w:rsidR="001109E4">
        <w:rPr>
          <w:rFonts w:ascii="Arial" w:hAnsi="Arial" w:cs="Arial"/>
          <w:bCs/>
          <w:color w:val="808080"/>
          <w:sz w:val="20"/>
          <w:szCs w:val="20"/>
        </w:rPr>
        <w:t>–</w:t>
      </w:r>
      <w:r w:rsidR="005E4574">
        <w:rPr>
          <w:rFonts w:ascii="Arial" w:hAnsi="Arial" w:cs="Arial"/>
          <w:bCs/>
          <w:color w:val="808080"/>
          <w:sz w:val="20"/>
          <w:szCs w:val="20"/>
        </w:rPr>
        <w:t xml:space="preserve"> Advance</w:t>
      </w:r>
      <w:r w:rsidR="001109E4">
        <w:rPr>
          <w:rFonts w:ascii="Arial" w:hAnsi="Arial" w:cs="Arial"/>
          <w:bCs/>
          <w:color w:val="808080"/>
          <w:sz w:val="20"/>
          <w:szCs w:val="20"/>
        </w:rPr>
        <w:t>d Analytics</w:t>
      </w:r>
    </w:p>
    <w:p w14:paraId="10F6EEFE" w14:textId="4C3E78E1" w:rsidR="00AE40FF" w:rsidRPr="005B09D5" w:rsidRDefault="000E363D" w:rsidP="008F28B1">
      <w:pPr>
        <w:tabs>
          <w:tab w:val="left" w:pos="2880"/>
        </w:tabs>
        <w:spacing w:before="120" w:after="120"/>
        <w:rPr>
          <w:rFonts w:ascii="Arial" w:hAnsi="Arial" w:cs="Arial"/>
          <w:bCs/>
          <w:color w:val="808080"/>
          <w:sz w:val="20"/>
          <w:szCs w:val="20"/>
        </w:rPr>
      </w:pPr>
      <w:r w:rsidRPr="005B09D5">
        <w:rPr>
          <w:rFonts w:ascii="Arial" w:hAnsi="Arial" w:cs="Arial"/>
          <w:bCs/>
          <w:i/>
          <w:iCs/>
          <w:color w:val="00703C"/>
          <w:sz w:val="20"/>
          <w:szCs w:val="20"/>
        </w:rPr>
        <w:t>Business Unit:</w:t>
      </w:r>
      <w:r w:rsidRPr="005B09D5">
        <w:rPr>
          <w:rFonts w:ascii="Arial" w:hAnsi="Arial" w:cs="Arial"/>
          <w:bCs/>
          <w:sz w:val="20"/>
          <w:szCs w:val="20"/>
        </w:rPr>
        <w:tab/>
      </w:r>
      <w:r w:rsidR="009D274B">
        <w:rPr>
          <w:rFonts w:ascii="Arial" w:hAnsi="Arial" w:cs="Arial"/>
          <w:bCs/>
          <w:color w:val="808080"/>
          <w:sz w:val="20"/>
          <w:szCs w:val="20"/>
        </w:rPr>
        <w:t>Digital &amp; Data</w:t>
      </w:r>
    </w:p>
    <w:p w14:paraId="6C3B30E8" w14:textId="4D53993B" w:rsidR="0083106B" w:rsidRPr="005B09D5" w:rsidRDefault="0083106B" w:rsidP="008F28B1">
      <w:pPr>
        <w:tabs>
          <w:tab w:val="left" w:pos="2880"/>
        </w:tabs>
        <w:spacing w:before="120" w:after="120"/>
        <w:rPr>
          <w:rFonts w:ascii="Arial" w:hAnsi="Arial" w:cs="Arial"/>
          <w:bCs/>
          <w:sz w:val="20"/>
          <w:szCs w:val="20"/>
        </w:rPr>
      </w:pPr>
      <w:r w:rsidRPr="005B09D5">
        <w:rPr>
          <w:rFonts w:ascii="Arial" w:hAnsi="Arial" w:cs="Arial"/>
          <w:bCs/>
          <w:i/>
          <w:iCs/>
          <w:color w:val="00703C"/>
          <w:sz w:val="20"/>
          <w:szCs w:val="20"/>
        </w:rPr>
        <w:t>Direct Reports:</w:t>
      </w:r>
      <w:r w:rsidRPr="005B09D5">
        <w:rPr>
          <w:rFonts w:ascii="Arial" w:hAnsi="Arial" w:cs="Arial"/>
          <w:bCs/>
          <w:sz w:val="20"/>
          <w:szCs w:val="20"/>
        </w:rPr>
        <w:tab/>
      </w:r>
      <w:r w:rsidR="009943D1">
        <w:rPr>
          <w:rFonts w:ascii="Arial" w:hAnsi="Arial" w:cs="Arial"/>
          <w:bCs/>
          <w:color w:val="808080"/>
          <w:sz w:val="20"/>
          <w:szCs w:val="20"/>
        </w:rPr>
        <w:t>N/A</w:t>
      </w:r>
    </w:p>
    <w:p w14:paraId="35D01BAF" w14:textId="429FDCAD" w:rsidR="008F28B1" w:rsidRPr="005B09D5" w:rsidRDefault="00AC3AEB" w:rsidP="008F28B1">
      <w:pPr>
        <w:tabs>
          <w:tab w:val="left" w:pos="2880"/>
        </w:tabs>
        <w:spacing w:before="120"/>
        <w:rPr>
          <w:rFonts w:ascii="Arial" w:hAnsi="Arial" w:cs="Arial"/>
        </w:rPr>
      </w:pPr>
      <w:r w:rsidRPr="005B09D5">
        <w:rPr>
          <w:rFonts w:ascii="Arial" w:hAnsi="Arial" w:cs="Arial"/>
          <w:bCs/>
          <w:i/>
          <w:iCs/>
          <w:color w:val="00703C"/>
          <w:sz w:val="20"/>
          <w:szCs w:val="20"/>
        </w:rPr>
        <w:t>Date</w:t>
      </w:r>
      <w:r w:rsidR="005117DD">
        <w:rPr>
          <w:rFonts w:ascii="Arial" w:hAnsi="Arial" w:cs="Arial"/>
          <w:bCs/>
          <w:i/>
          <w:iCs/>
          <w:color w:val="00703C"/>
          <w:sz w:val="20"/>
          <w:szCs w:val="20"/>
        </w:rPr>
        <w:t xml:space="preserve"> Last Reviewed</w:t>
      </w:r>
      <w:r w:rsidRPr="005B09D5">
        <w:rPr>
          <w:rFonts w:ascii="Arial" w:hAnsi="Arial" w:cs="Arial"/>
          <w:bCs/>
          <w:i/>
          <w:iCs/>
          <w:color w:val="00703C"/>
          <w:sz w:val="20"/>
          <w:szCs w:val="20"/>
        </w:rPr>
        <w:t>:</w:t>
      </w:r>
      <w:r w:rsidRPr="005B09D5">
        <w:rPr>
          <w:rFonts w:ascii="Arial" w:hAnsi="Arial" w:cs="Arial"/>
          <w:sz w:val="20"/>
          <w:szCs w:val="20"/>
        </w:rPr>
        <w:tab/>
      </w:r>
      <w:r w:rsidR="00631A44">
        <w:rPr>
          <w:rFonts w:ascii="Arial" w:hAnsi="Arial" w:cs="Arial"/>
          <w:color w:val="808080"/>
          <w:sz w:val="20"/>
          <w:szCs w:val="20"/>
        </w:rPr>
        <w:t>February</w:t>
      </w:r>
      <w:r w:rsidR="00662326">
        <w:rPr>
          <w:rFonts w:ascii="Arial" w:hAnsi="Arial" w:cs="Arial"/>
          <w:color w:val="808080"/>
          <w:sz w:val="20"/>
          <w:szCs w:val="20"/>
        </w:rPr>
        <w:t xml:space="preserve"> </w:t>
      </w:r>
      <w:r w:rsidR="00631A44">
        <w:rPr>
          <w:rFonts w:ascii="Arial" w:hAnsi="Arial" w:cs="Arial"/>
          <w:color w:val="808080"/>
          <w:sz w:val="20"/>
          <w:szCs w:val="20"/>
        </w:rPr>
        <w:t>2026</w:t>
      </w:r>
      <w:r w:rsidR="008F28B1" w:rsidRPr="005B09D5">
        <w:rPr>
          <w:rFonts w:ascii="Arial" w:hAnsi="Arial" w:cs="Arial"/>
          <w:sz w:val="20"/>
          <w:szCs w:val="20"/>
        </w:rPr>
        <w:cr/>
      </w:r>
      <w:r w:rsidR="005B247C">
        <w:rPr>
          <w:rFonts w:ascii="Arial" w:hAnsi="Arial" w:cs="Arial"/>
        </w:rPr>
        <w:pict w14:anchorId="6A11B881">
          <v:rect id="_x0000_i1025" style="width:470.2pt;height:1pt" o:hralign="center" o:hrstd="t" o:hrnoshade="t" o:hr="t" fillcolor="silver" stroked="f"/>
        </w:pict>
      </w:r>
    </w:p>
    <w:p w14:paraId="4F721579" w14:textId="77777777" w:rsidR="00786BF3" w:rsidRPr="001B66F5" w:rsidRDefault="00786BF3" w:rsidP="00786BF3">
      <w:pPr>
        <w:pStyle w:val="Heading3"/>
        <w:spacing w:before="120"/>
        <w:rPr>
          <w:i/>
          <w:color w:val="00703C"/>
          <w:sz w:val="28"/>
          <w:szCs w:val="28"/>
          <w:lang w:val="en-NZ"/>
        </w:rPr>
      </w:pPr>
      <w:r w:rsidRPr="001B66F5">
        <w:rPr>
          <w:i/>
          <w:color w:val="00703C"/>
          <w:sz w:val="28"/>
          <w:szCs w:val="28"/>
          <w:lang w:val="en-NZ"/>
        </w:rPr>
        <w:t>About FMG</w:t>
      </w:r>
    </w:p>
    <w:p w14:paraId="72619D57" w14:textId="77777777" w:rsidR="0009372E" w:rsidRPr="000B2522" w:rsidRDefault="0009372E" w:rsidP="0009372E">
      <w:pPr>
        <w:spacing w:before="120" w:after="120"/>
        <w:jc w:val="both"/>
        <w:rPr>
          <w:rFonts w:ascii="Arial" w:eastAsia="Calibri" w:hAnsi="Arial" w:cs="Arial"/>
          <w:sz w:val="20"/>
          <w:szCs w:val="20"/>
          <w:lang w:val="en-NZ"/>
        </w:rPr>
      </w:pPr>
      <w:r w:rsidRPr="000B252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lang w:val="en-NZ"/>
        </w:rPr>
        <w:t xml:space="preserve">residential </w:t>
      </w:r>
      <w:r w:rsidRPr="000B2522">
        <w:rPr>
          <w:rFonts w:ascii="Arial" w:hAnsi="Arial" w:cs="Arial"/>
          <w:b/>
          <w:bCs/>
          <w:i/>
          <w:iCs/>
          <w:color w:val="333333"/>
          <w:sz w:val="20"/>
          <w:szCs w:val="20"/>
          <w:lang w:val="en-NZ"/>
        </w:rPr>
        <w:t>clients.</w:t>
      </w:r>
    </w:p>
    <w:p w14:paraId="25DE1954" w14:textId="77777777" w:rsidR="0009372E" w:rsidRPr="000B2522" w:rsidRDefault="0009372E" w:rsidP="0009372E">
      <w:pPr>
        <w:spacing w:before="120" w:after="120"/>
        <w:jc w:val="both"/>
        <w:rPr>
          <w:rFonts w:ascii="Arial" w:hAnsi="Arial" w:cs="Arial"/>
          <w:sz w:val="20"/>
          <w:szCs w:val="20"/>
          <w:lang w:val="en-NZ"/>
        </w:rPr>
      </w:pPr>
      <w:r>
        <w:rPr>
          <w:rFonts w:ascii="Arial" w:hAnsi="Arial" w:cs="Arial"/>
          <w:b/>
          <w:bCs/>
          <w:i/>
          <w:iCs/>
          <w:color w:val="333333"/>
          <w:sz w:val="20"/>
          <w:szCs w:val="20"/>
          <w:lang w:val="en-NZ"/>
        </w:rPr>
        <w:t>FMG is</w:t>
      </w:r>
      <w:r w:rsidRPr="000B2522">
        <w:rPr>
          <w:rFonts w:ascii="Arial" w:hAnsi="Arial" w:cs="Arial"/>
          <w:b/>
          <w:bCs/>
          <w:i/>
          <w:iCs/>
          <w:color w:val="333333"/>
          <w:sz w:val="20"/>
          <w:szCs w:val="20"/>
          <w:lang w:val="en-NZ"/>
        </w:rPr>
        <w:t xml:space="preserve"> proudly 100% New Zealand owned and operated, and our focus is on helping our clients to achieve their goals.  As a mutual organisation, </w:t>
      </w:r>
      <w:r>
        <w:rPr>
          <w:rFonts w:ascii="Arial" w:hAnsi="Arial" w:cs="Arial"/>
          <w:b/>
          <w:bCs/>
          <w:i/>
          <w:iCs/>
          <w:color w:val="333333"/>
          <w:sz w:val="20"/>
          <w:szCs w:val="20"/>
          <w:lang w:val="en-NZ"/>
        </w:rPr>
        <w:t xml:space="preserve">FMG is </w:t>
      </w:r>
      <w:r w:rsidRPr="000B2522">
        <w:rPr>
          <w:rFonts w:ascii="Arial" w:hAnsi="Arial" w:cs="Arial"/>
          <w:b/>
          <w:bCs/>
          <w:i/>
          <w:iCs/>
          <w:color w:val="333333"/>
          <w:sz w:val="20"/>
          <w:szCs w:val="20"/>
          <w:lang w:val="en-NZ"/>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lang w:val="en-NZ"/>
        </w:rPr>
        <w:t>Mutual.</w:t>
      </w:r>
    </w:p>
    <w:p w14:paraId="199F7E0A" w14:textId="77777777" w:rsidR="00786BF3" w:rsidRPr="001B66F5" w:rsidRDefault="005B247C" w:rsidP="00786BF3">
      <w:pPr>
        <w:pStyle w:val="Heading3"/>
        <w:spacing w:before="120"/>
        <w:rPr>
          <w:sz w:val="24"/>
          <w:szCs w:val="24"/>
          <w:lang w:val="en-NZ"/>
        </w:rPr>
      </w:pPr>
      <w:r>
        <w:rPr>
          <w:sz w:val="22"/>
          <w:szCs w:val="22"/>
          <w:lang w:val="en-NZ"/>
        </w:rPr>
        <w:pict w14:anchorId="7B5013EE">
          <v:rect id="_x0000_i1026" style="width:470.2pt;height:1pt" o:hralign="center" o:hrstd="t" o:hrnoshade="t" o:hr="t" fillcolor="silver" stroked="f">
            <v:imagedata r:id="rId12" o:title=""/>
          </v:rect>
        </w:pict>
      </w:r>
    </w:p>
    <w:p w14:paraId="16B2F3B7" w14:textId="77777777" w:rsidR="00786BF3" w:rsidRPr="001B66F5" w:rsidRDefault="00786BF3" w:rsidP="00786BF3">
      <w:pPr>
        <w:pStyle w:val="Heading3"/>
        <w:spacing w:before="120"/>
        <w:rPr>
          <w:i/>
          <w:iCs/>
          <w:color w:val="00703C"/>
          <w:sz w:val="28"/>
          <w:szCs w:val="28"/>
          <w:lang w:val="en-NZ"/>
        </w:rPr>
      </w:pPr>
      <w:r w:rsidRPr="001B66F5">
        <w:rPr>
          <w:i/>
          <w:iCs/>
          <w:color w:val="00703C"/>
          <w:sz w:val="28"/>
          <w:szCs w:val="28"/>
          <w:lang w:val="en-NZ"/>
        </w:rPr>
        <w:t>FMG’s Values</w:t>
      </w:r>
    </w:p>
    <w:p w14:paraId="1D0C55B2" w14:textId="77777777" w:rsidR="006379DA" w:rsidRPr="000B2522" w:rsidRDefault="006379DA" w:rsidP="006379DA">
      <w:pPr>
        <w:spacing w:before="120" w:after="120"/>
        <w:jc w:val="both"/>
        <w:rPr>
          <w:rFonts w:ascii="Arial" w:eastAsia="Calibri" w:hAnsi="Arial" w:cs="Arial"/>
          <w:sz w:val="20"/>
          <w:szCs w:val="20"/>
          <w:lang w:val="en-NZ"/>
        </w:rPr>
      </w:pPr>
      <w:r w:rsidRPr="000B2522">
        <w:rPr>
          <w:rFonts w:ascii="Arial" w:hAnsi="Arial" w:cs="Arial"/>
          <w:color w:val="000000"/>
          <w:sz w:val="20"/>
          <w:szCs w:val="20"/>
          <w:lang w:val="en-NZ"/>
        </w:rPr>
        <w:t>FMG</w:t>
      </w:r>
      <w:r>
        <w:rPr>
          <w:rFonts w:ascii="Arial" w:hAnsi="Arial" w:cs="Arial"/>
          <w:color w:val="000000"/>
          <w:sz w:val="20"/>
          <w:szCs w:val="20"/>
          <w:lang w:val="en-NZ"/>
        </w:rPr>
        <w:t>’s</w:t>
      </w:r>
      <w:r w:rsidRPr="000B2522">
        <w:rPr>
          <w:rFonts w:ascii="Arial" w:hAnsi="Arial" w:cs="Arial"/>
          <w:color w:val="000000"/>
          <w:sz w:val="20"/>
          <w:szCs w:val="20"/>
          <w:lang w:val="en-NZ"/>
        </w:rPr>
        <w:t xml:space="preserve"> brand represents promises about what clients can expect from </w:t>
      </w:r>
      <w:r>
        <w:rPr>
          <w:rFonts w:ascii="Arial" w:hAnsi="Arial" w:cs="Arial"/>
          <w:color w:val="000000"/>
          <w:sz w:val="20"/>
          <w:szCs w:val="20"/>
          <w:lang w:val="en-NZ"/>
        </w:rPr>
        <w:t>the Mutual</w:t>
      </w:r>
      <w:r w:rsidRPr="000B2522">
        <w:rPr>
          <w:rFonts w:ascii="Arial" w:hAnsi="Arial" w:cs="Arial"/>
          <w:color w:val="000000"/>
          <w:sz w:val="20"/>
          <w:szCs w:val="20"/>
          <w:lang w:val="en-NZ"/>
        </w:rPr>
        <w:t xml:space="preserve"> and each </w:t>
      </w:r>
      <w:r>
        <w:rPr>
          <w:rFonts w:ascii="Arial" w:hAnsi="Arial" w:cs="Arial"/>
          <w:color w:val="000000"/>
          <w:sz w:val="20"/>
          <w:szCs w:val="20"/>
          <w:lang w:val="en-NZ"/>
        </w:rPr>
        <w:t>FMG employee</w:t>
      </w:r>
      <w:r w:rsidRPr="000B2522">
        <w:rPr>
          <w:rFonts w:ascii="Arial" w:hAnsi="Arial" w:cs="Arial"/>
          <w:color w:val="000000"/>
          <w:sz w:val="20"/>
          <w:szCs w:val="20"/>
          <w:lang w:val="en-NZ"/>
        </w:rPr>
        <w:t xml:space="preserve"> </w:t>
      </w:r>
      <w:r>
        <w:rPr>
          <w:rFonts w:ascii="Arial" w:hAnsi="Arial" w:cs="Arial"/>
          <w:color w:val="000000"/>
          <w:sz w:val="20"/>
          <w:szCs w:val="20"/>
          <w:lang w:val="en-NZ"/>
        </w:rPr>
        <w:t xml:space="preserve">across our One Team </w:t>
      </w:r>
      <w:r w:rsidRPr="000B2522">
        <w:rPr>
          <w:rFonts w:ascii="Arial" w:hAnsi="Arial" w:cs="Arial"/>
          <w:color w:val="000000"/>
          <w:sz w:val="20"/>
          <w:szCs w:val="20"/>
          <w:lang w:val="en-NZ"/>
        </w:rPr>
        <w:t xml:space="preserve">is responsible for delivering on these promises.  Living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 xml:space="preserve">alues means we </w:t>
      </w:r>
      <w:r>
        <w:rPr>
          <w:rFonts w:ascii="Arial" w:hAnsi="Arial" w:cs="Arial"/>
          <w:color w:val="000000"/>
          <w:sz w:val="20"/>
          <w:szCs w:val="20"/>
          <w:lang w:val="en-NZ"/>
        </w:rPr>
        <w:t xml:space="preserve">all </w:t>
      </w:r>
      <w:r w:rsidRPr="000B2522">
        <w:rPr>
          <w:rFonts w:ascii="Arial" w:hAnsi="Arial" w:cs="Arial"/>
          <w:color w:val="000000"/>
          <w:sz w:val="20"/>
          <w:szCs w:val="20"/>
          <w:lang w:val="en-NZ"/>
        </w:rPr>
        <w:t>deliver the best brand experience for our clients.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alues are:</w:t>
      </w:r>
    </w:p>
    <w:tbl>
      <w:tblPr>
        <w:tblW w:w="0" w:type="auto"/>
        <w:tblCellMar>
          <w:left w:w="0" w:type="dxa"/>
          <w:right w:w="0" w:type="dxa"/>
        </w:tblCellMar>
        <w:tblLook w:val="04A0" w:firstRow="1" w:lastRow="0" w:firstColumn="1" w:lastColumn="0" w:noHBand="0" w:noVBand="1"/>
      </w:tblPr>
      <w:tblGrid>
        <w:gridCol w:w="4219"/>
        <w:gridCol w:w="5401"/>
      </w:tblGrid>
      <w:tr w:rsidR="006379DA" w:rsidRPr="000B2522" w14:paraId="3BE24D1C" w14:textId="77777777" w:rsidTr="007E1FE6">
        <w:tc>
          <w:tcPr>
            <w:tcW w:w="4219" w:type="dxa"/>
            <w:tcMar>
              <w:top w:w="0" w:type="dxa"/>
              <w:left w:w="108" w:type="dxa"/>
              <w:bottom w:w="0" w:type="dxa"/>
              <w:right w:w="108" w:type="dxa"/>
            </w:tcMar>
            <w:hideMark/>
          </w:tcPr>
          <w:p w14:paraId="7D404495" w14:textId="77777777" w:rsidR="006379DA" w:rsidRPr="000B2522" w:rsidRDefault="006379DA" w:rsidP="006379DA">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Do what's right</w:t>
            </w:r>
            <w:r w:rsidRPr="000B2522">
              <w:rPr>
                <w:rFonts w:ascii="Arial" w:hAnsi="Arial" w:cs="Arial"/>
                <w:color w:val="323130"/>
                <w:sz w:val="20"/>
                <w:szCs w:val="20"/>
                <w:shd w:val="clear" w:color="auto" w:fill="FFFFFF"/>
                <w:lang w:val="en-NZ"/>
              </w:rPr>
              <w:t xml:space="preserve"> - Whāia te ara tika</w:t>
            </w:r>
          </w:p>
        </w:tc>
        <w:tc>
          <w:tcPr>
            <w:tcW w:w="5401" w:type="dxa"/>
            <w:tcMar>
              <w:top w:w="0" w:type="dxa"/>
              <w:left w:w="108" w:type="dxa"/>
              <w:bottom w:w="0" w:type="dxa"/>
              <w:right w:w="108" w:type="dxa"/>
            </w:tcMar>
            <w:hideMark/>
          </w:tcPr>
          <w:p w14:paraId="25940DCE" w14:textId="77777777" w:rsidR="006379DA" w:rsidRPr="000B2522" w:rsidRDefault="006379DA" w:rsidP="006379DA">
            <w:pPr>
              <w:numPr>
                <w:ilvl w:val="0"/>
                <w:numId w:val="1"/>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Make it happen</w:t>
            </w:r>
            <w:r w:rsidRPr="000B2522">
              <w:rPr>
                <w:rFonts w:ascii="Arial" w:hAnsi="Arial" w:cs="Arial"/>
                <w:color w:val="323130"/>
                <w:sz w:val="20"/>
                <w:szCs w:val="20"/>
                <w:shd w:val="clear" w:color="auto" w:fill="FFFFFF"/>
                <w:lang w:val="en-NZ"/>
              </w:rPr>
              <w:t xml:space="preserve"> - Whakatutukitia</w:t>
            </w:r>
          </w:p>
        </w:tc>
      </w:tr>
      <w:tr w:rsidR="006379DA" w:rsidRPr="000B2522" w14:paraId="6E86B91A" w14:textId="77777777" w:rsidTr="007E1FE6">
        <w:tc>
          <w:tcPr>
            <w:tcW w:w="4219" w:type="dxa"/>
            <w:tcMar>
              <w:top w:w="0" w:type="dxa"/>
              <w:left w:w="108" w:type="dxa"/>
              <w:bottom w:w="0" w:type="dxa"/>
              <w:right w:w="108" w:type="dxa"/>
            </w:tcMar>
            <w:hideMark/>
          </w:tcPr>
          <w:p w14:paraId="73B50AA1" w14:textId="77777777" w:rsidR="006379DA" w:rsidRPr="000B2522" w:rsidRDefault="006379DA" w:rsidP="006379DA">
            <w:pPr>
              <w:numPr>
                <w:ilvl w:val="0"/>
                <w:numId w:val="1"/>
              </w:numPr>
              <w:tabs>
                <w:tab w:val="clear" w:pos="720"/>
                <w:tab w:val="num" w:pos="360"/>
              </w:tabs>
              <w:spacing w:before="120"/>
              <w:ind w:left="360"/>
              <w:rPr>
                <w:rFonts w:ascii="Arial" w:eastAsia="Calibri" w:hAnsi="Arial" w:cs="Arial"/>
                <w:sz w:val="20"/>
                <w:szCs w:val="20"/>
                <w:lang w:val="en-NZ"/>
              </w:rPr>
            </w:pPr>
            <w:r w:rsidRPr="00766CD9">
              <w:rPr>
                <w:rFonts w:ascii="Arial" w:hAnsi="Arial" w:cs="Arial"/>
                <w:b/>
                <w:bCs/>
                <w:color w:val="323130"/>
                <w:sz w:val="20"/>
                <w:szCs w:val="20"/>
                <w:shd w:val="clear" w:color="auto" w:fill="FFFFFF"/>
                <w:lang w:val="en-NZ"/>
              </w:rPr>
              <w:t>We're in it together</w:t>
            </w:r>
            <w:r w:rsidRPr="000B2522">
              <w:rPr>
                <w:rFonts w:ascii="Arial" w:hAnsi="Arial" w:cs="Arial"/>
                <w:color w:val="323130"/>
                <w:sz w:val="20"/>
                <w:szCs w:val="20"/>
                <w:shd w:val="clear" w:color="auto" w:fill="FFFFFF"/>
                <w:lang w:val="en-NZ"/>
              </w:rPr>
              <w:t xml:space="preserve"> - Ko tātau tātau</w:t>
            </w:r>
          </w:p>
        </w:tc>
        <w:tc>
          <w:tcPr>
            <w:tcW w:w="5401" w:type="dxa"/>
            <w:tcMar>
              <w:top w:w="0" w:type="dxa"/>
              <w:left w:w="108" w:type="dxa"/>
              <w:bottom w:w="0" w:type="dxa"/>
              <w:right w:w="108" w:type="dxa"/>
            </w:tcMar>
            <w:hideMark/>
          </w:tcPr>
          <w:p w14:paraId="0365AC11" w14:textId="77777777" w:rsidR="006379DA" w:rsidRPr="000B2522" w:rsidRDefault="006379DA" w:rsidP="006379DA">
            <w:pPr>
              <w:numPr>
                <w:ilvl w:val="0"/>
                <w:numId w:val="1"/>
              </w:numPr>
              <w:tabs>
                <w:tab w:val="clear" w:pos="720"/>
                <w:tab w:val="num" w:pos="360"/>
              </w:tabs>
              <w:spacing w:before="120"/>
              <w:ind w:left="360"/>
              <w:rPr>
                <w:rFonts w:ascii="Arial" w:hAnsi="Arial" w:cs="Arial"/>
                <w:sz w:val="20"/>
                <w:szCs w:val="20"/>
                <w:lang w:val="en-NZ"/>
              </w:rPr>
            </w:pPr>
            <w:r w:rsidRPr="00766CD9">
              <w:rPr>
                <w:rFonts w:ascii="Arial" w:hAnsi="Arial" w:cs="Arial"/>
                <w:b/>
                <w:bCs/>
                <w:color w:val="323130"/>
                <w:sz w:val="20"/>
                <w:szCs w:val="20"/>
                <w:shd w:val="clear" w:color="auto" w:fill="FFFFFF"/>
                <w:lang w:val="en-NZ"/>
              </w:rPr>
              <w:t>Proud of who we are</w:t>
            </w:r>
            <w:r w:rsidRPr="000B2522">
              <w:rPr>
                <w:rFonts w:ascii="Arial" w:hAnsi="Arial" w:cs="Arial"/>
                <w:color w:val="323130"/>
                <w:sz w:val="20"/>
                <w:szCs w:val="20"/>
                <w:shd w:val="clear" w:color="auto" w:fill="FFFFFF"/>
                <w:lang w:val="en-NZ"/>
              </w:rPr>
              <w:t xml:space="preserve"> - Whakahīhī i te whakapapa</w:t>
            </w:r>
          </w:p>
        </w:tc>
      </w:tr>
    </w:tbl>
    <w:p w14:paraId="5B646D97" w14:textId="77777777" w:rsidR="00786BF3" w:rsidRPr="001B66F5" w:rsidRDefault="005B247C" w:rsidP="00786BF3">
      <w:pPr>
        <w:pStyle w:val="Heading3"/>
        <w:spacing w:before="120"/>
        <w:rPr>
          <w:sz w:val="24"/>
          <w:szCs w:val="24"/>
          <w:lang w:val="en-NZ"/>
        </w:rPr>
      </w:pPr>
      <w:r>
        <w:rPr>
          <w:sz w:val="24"/>
          <w:szCs w:val="24"/>
          <w:lang w:val="en-NZ"/>
        </w:rPr>
        <w:pict w14:anchorId="4A1980E1">
          <v:rect id="_x0000_i1027" style="width:470.2pt;height:1pt" o:hralign="center" o:hrstd="t" o:hrnoshade="t" o:hr="t" fillcolor="silver" stroked="f">
            <v:imagedata r:id="rId12" o:title=""/>
          </v:rect>
        </w:pict>
      </w:r>
    </w:p>
    <w:p w14:paraId="36CD151E" w14:textId="77777777" w:rsidR="00786BF3" w:rsidRPr="001B66F5" w:rsidRDefault="00786BF3" w:rsidP="00786BF3">
      <w:pPr>
        <w:pStyle w:val="Heading3"/>
        <w:spacing w:before="120"/>
        <w:rPr>
          <w:i/>
          <w:iCs/>
          <w:color w:val="00703C"/>
          <w:sz w:val="28"/>
          <w:szCs w:val="28"/>
          <w:lang w:val="en-NZ"/>
        </w:rPr>
      </w:pPr>
      <w:r w:rsidRPr="001B66F5">
        <w:rPr>
          <w:i/>
          <w:iCs/>
          <w:color w:val="00703C"/>
          <w:sz w:val="28"/>
          <w:szCs w:val="28"/>
          <w:lang w:val="en-NZ"/>
        </w:rPr>
        <w:t>Work Environment</w:t>
      </w:r>
    </w:p>
    <w:p w14:paraId="2A318A63" w14:textId="77777777" w:rsidR="00667D9C" w:rsidRPr="00064402" w:rsidRDefault="00667D9C" w:rsidP="00667D9C">
      <w:pPr>
        <w:tabs>
          <w:tab w:val="left" w:pos="1800"/>
        </w:tabs>
        <w:spacing w:before="120" w:after="120"/>
        <w:jc w:val="both"/>
        <w:rPr>
          <w:rFonts w:ascii="Arial" w:hAnsi="Arial" w:cs="Arial"/>
          <w:sz w:val="20"/>
          <w:szCs w:val="20"/>
          <w:lang w:val="en-NZ"/>
        </w:rPr>
      </w:pPr>
      <w:r>
        <w:rPr>
          <w:rFonts w:ascii="Arial" w:hAnsi="Arial" w:cs="Arial"/>
          <w:sz w:val="20"/>
          <w:szCs w:val="20"/>
          <w:lang w:val="en-NZ"/>
        </w:rPr>
        <w:t>FMG</w:t>
      </w:r>
      <w:r w:rsidRPr="00064402">
        <w:rPr>
          <w:rFonts w:ascii="Arial" w:hAnsi="Arial" w:cs="Arial"/>
          <w:sz w:val="20"/>
          <w:szCs w:val="20"/>
          <w:lang w:val="en-NZ"/>
        </w:rPr>
        <w:t xml:space="preserve"> strive</w:t>
      </w:r>
      <w:r>
        <w:rPr>
          <w:rFonts w:ascii="Arial" w:hAnsi="Arial" w:cs="Arial"/>
          <w:sz w:val="20"/>
          <w:szCs w:val="20"/>
          <w:lang w:val="en-NZ"/>
        </w:rPr>
        <w:t>s</w:t>
      </w:r>
      <w:r w:rsidRPr="00064402">
        <w:rPr>
          <w:rFonts w:ascii="Arial" w:hAnsi="Arial" w:cs="Arial"/>
          <w:sz w:val="20"/>
          <w:szCs w:val="20"/>
          <w:lang w:val="en-NZ"/>
        </w:rPr>
        <w:t xml:space="preserve"> to provide an environment that </w:t>
      </w:r>
      <w:r w:rsidRPr="005A3027">
        <w:rPr>
          <w:rFonts w:ascii="Arial" w:hAnsi="Arial" w:cs="Arial"/>
          <w:sz w:val="20"/>
          <w:szCs w:val="20"/>
          <w:lang w:val="en-NZ"/>
        </w:rPr>
        <w:t>promotes and fosters achievement</w:t>
      </w:r>
      <w:r>
        <w:rPr>
          <w:rFonts w:ascii="Arial" w:hAnsi="Arial" w:cs="Arial"/>
          <w:sz w:val="20"/>
          <w:szCs w:val="20"/>
          <w:lang w:val="en-NZ"/>
        </w:rPr>
        <w:t xml:space="preserve">, </w:t>
      </w:r>
      <w:r w:rsidRPr="005A3027">
        <w:rPr>
          <w:rFonts w:ascii="Arial" w:hAnsi="Arial" w:cs="Arial"/>
          <w:sz w:val="20"/>
          <w:szCs w:val="20"/>
          <w:lang w:val="en-NZ"/>
        </w:rPr>
        <w:t>plac</w:t>
      </w:r>
      <w:r>
        <w:rPr>
          <w:rFonts w:ascii="Arial" w:hAnsi="Arial" w:cs="Arial"/>
          <w:sz w:val="20"/>
          <w:szCs w:val="20"/>
          <w:lang w:val="en-NZ"/>
        </w:rPr>
        <w:t>ing</w:t>
      </w:r>
      <w:r w:rsidRPr="005A3027">
        <w:rPr>
          <w:rFonts w:ascii="Arial" w:hAnsi="Arial" w:cs="Arial"/>
          <w:sz w:val="20"/>
          <w:szCs w:val="20"/>
          <w:lang w:val="en-NZ"/>
        </w:rPr>
        <w:t xml:space="preserve"> importance on career development and training to </w:t>
      </w:r>
      <w:r>
        <w:rPr>
          <w:rFonts w:ascii="Arial" w:hAnsi="Arial" w:cs="Arial"/>
          <w:sz w:val="20"/>
          <w:szCs w:val="20"/>
          <w:lang w:val="en-NZ"/>
        </w:rPr>
        <w:t>provide</w:t>
      </w:r>
      <w:r w:rsidRPr="005A3027">
        <w:rPr>
          <w:rFonts w:ascii="Arial" w:hAnsi="Arial" w:cs="Arial"/>
          <w:sz w:val="20"/>
          <w:szCs w:val="20"/>
          <w:lang w:val="en-NZ"/>
        </w:rPr>
        <w:t xml:space="preserve"> our people </w:t>
      </w:r>
      <w:r>
        <w:rPr>
          <w:rFonts w:ascii="Arial" w:hAnsi="Arial" w:cs="Arial"/>
          <w:sz w:val="20"/>
          <w:szCs w:val="20"/>
          <w:lang w:val="en-NZ"/>
        </w:rPr>
        <w:t xml:space="preserve">with </w:t>
      </w:r>
      <w:r w:rsidRPr="005A3027">
        <w:rPr>
          <w:rFonts w:ascii="Arial" w:hAnsi="Arial" w:cs="Arial"/>
          <w:sz w:val="20"/>
          <w:szCs w:val="20"/>
          <w:lang w:val="en-NZ"/>
        </w:rPr>
        <w:t>the tools they need to succeed.</w:t>
      </w:r>
    </w:p>
    <w:p w14:paraId="4996C5D1" w14:textId="77777777" w:rsidR="00667D9C" w:rsidRPr="00064402" w:rsidRDefault="00667D9C" w:rsidP="00667D9C">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is </w:t>
      </w:r>
      <w:r>
        <w:rPr>
          <w:rFonts w:ascii="Arial" w:hAnsi="Arial" w:cs="Arial"/>
          <w:sz w:val="20"/>
          <w:szCs w:val="20"/>
          <w:lang w:val="en-NZ"/>
        </w:rPr>
        <w:t xml:space="preserve">located </w:t>
      </w:r>
      <w:r w:rsidRPr="00064402">
        <w:rPr>
          <w:rFonts w:ascii="Arial" w:hAnsi="Arial" w:cs="Arial"/>
          <w:sz w:val="20"/>
          <w:szCs w:val="20"/>
          <w:lang w:val="en-NZ"/>
        </w:rPr>
        <w:t xml:space="preserve">in Wellington and accommodates FMG’s Executive Leadership Team (ELT), </w:t>
      </w:r>
      <w:r>
        <w:rPr>
          <w:rFonts w:ascii="Arial" w:hAnsi="Arial" w:cs="Arial"/>
          <w:sz w:val="20"/>
          <w:szCs w:val="20"/>
          <w:lang w:val="en-NZ"/>
        </w:rPr>
        <w:t>Sales, Advice and Service, Claims, Marketing and</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 xml:space="preserve">People </w:t>
      </w:r>
      <w:r>
        <w:rPr>
          <w:rFonts w:ascii="Arial" w:hAnsi="Arial" w:cs="Arial"/>
          <w:sz w:val="20"/>
          <w:szCs w:val="20"/>
          <w:lang w:val="en-NZ"/>
        </w:rPr>
        <w:t>and</w:t>
      </w:r>
      <w:r w:rsidRPr="00064402">
        <w:rPr>
          <w:rFonts w:ascii="Arial" w:hAnsi="Arial" w:cs="Arial"/>
          <w:sz w:val="20"/>
          <w:szCs w:val="20"/>
          <w:lang w:val="en-NZ"/>
        </w:rPr>
        <w:t xml:space="preserve">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and Investments, Insurance Solutions,</w:t>
      </w:r>
      <w:r w:rsidRPr="00064402">
        <w:rPr>
          <w:rFonts w:ascii="Arial" w:hAnsi="Arial" w:cs="Arial"/>
          <w:sz w:val="20"/>
          <w:szCs w:val="20"/>
          <w:lang w:val="en-NZ"/>
        </w:rPr>
        <w:t xml:space="preserve"> </w:t>
      </w:r>
      <w:r>
        <w:rPr>
          <w:rFonts w:ascii="Arial" w:hAnsi="Arial" w:cs="Arial"/>
          <w:sz w:val="20"/>
          <w:szCs w:val="20"/>
          <w:lang w:val="en-NZ"/>
        </w:rPr>
        <w:t>Digital and Data, Risk</w:t>
      </w:r>
      <w:r w:rsidRPr="00064402">
        <w:rPr>
          <w:rFonts w:ascii="Arial" w:hAnsi="Arial" w:cs="Arial"/>
          <w:sz w:val="20"/>
          <w:szCs w:val="20"/>
          <w:lang w:val="en-NZ"/>
        </w:rPr>
        <w:t xml:space="preserve"> </w:t>
      </w:r>
      <w:r>
        <w:rPr>
          <w:rFonts w:ascii="Arial" w:hAnsi="Arial" w:cs="Arial"/>
          <w:sz w:val="20"/>
          <w:szCs w:val="20"/>
          <w:lang w:val="en-NZ"/>
        </w:rPr>
        <w:t xml:space="preserve">and Compliance </w:t>
      </w:r>
      <w:r w:rsidRPr="00064402">
        <w:rPr>
          <w:rFonts w:ascii="Arial" w:hAnsi="Arial" w:cs="Arial"/>
          <w:sz w:val="20"/>
          <w:szCs w:val="20"/>
          <w:lang w:val="en-NZ"/>
        </w:rPr>
        <w:t xml:space="preserve">and </w:t>
      </w:r>
      <w:r>
        <w:rPr>
          <w:rFonts w:ascii="Arial" w:hAnsi="Arial" w:cs="Arial"/>
          <w:sz w:val="20"/>
          <w:szCs w:val="20"/>
          <w:lang w:val="en-NZ"/>
        </w:rPr>
        <w:t xml:space="preserve">Strategy and Enablement teams. </w:t>
      </w:r>
    </w:p>
    <w:p w14:paraId="382FB233" w14:textId="77777777" w:rsidR="00667D9C" w:rsidRPr="00064402" w:rsidRDefault="00667D9C" w:rsidP="00667D9C">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w:t>
      </w:r>
      <w:r>
        <w:rPr>
          <w:rFonts w:ascii="Arial" w:hAnsi="Arial" w:cs="Arial"/>
          <w:sz w:val="20"/>
          <w:szCs w:val="20"/>
          <w:lang w:val="en-NZ"/>
        </w:rPr>
        <w:t xml:space="preserve">located in </w:t>
      </w:r>
      <w:r w:rsidRPr="00064402">
        <w:rPr>
          <w:rFonts w:ascii="Arial" w:hAnsi="Arial" w:cs="Arial"/>
          <w:sz w:val="20"/>
          <w:szCs w:val="20"/>
          <w:lang w:val="en-NZ"/>
        </w:rPr>
        <w:t xml:space="preserve">Palmerston North accommodating </w:t>
      </w:r>
      <w:r>
        <w:rPr>
          <w:rFonts w:ascii="Arial" w:hAnsi="Arial" w:cs="Arial"/>
          <w:sz w:val="20"/>
          <w:szCs w:val="20"/>
          <w:lang w:val="en-NZ"/>
        </w:rPr>
        <w:t>FMG’s</w:t>
      </w:r>
      <w:r w:rsidRPr="00064402">
        <w:rPr>
          <w:rFonts w:ascii="Arial" w:hAnsi="Arial" w:cs="Arial"/>
          <w:sz w:val="20"/>
          <w:szCs w:val="20"/>
          <w:lang w:val="en-NZ"/>
        </w:rPr>
        <w:t xml:space="preserve"> National Sales </w:t>
      </w:r>
      <w:r>
        <w:rPr>
          <w:rFonts w:ascii="Arial" w:hAnsi="Arial" w:cs="Arial"/>
          <w:sz w:val="20"/>
          <w:szCs w:val="20"/>
          <w:lang w:val="en-NZ"/>
        </w:rPr>
        <w:t>and</w:t>
      </w:r>
      <w:r w:rsidRPr="00064402">
        <w:rPr>
          <w:rFonts w:ascii="Arial" w:hAnsi="Arial" w:cs="Arial"/>
          <w:sz w:val="20"/>
          <w:szCs w:val="20"/>
          <w:lang w:val="en-NZ"/>
        </w:rPr>
        <w:t xml:space="preserve"> </w:t>
      </w:r>
      <w:r>
        <w:rPr>
          <w:rFonts w:ascii="Arial" w:hAnsi="Arial" w:cs="Arial"/>
          <w:sz w:val="20"/>
          <w:szCs w:val="20"/>
          <w:lang w:val="en-NZ"/>
        </w:rPr>
        <w:t xml:space="preserve">Advice </w:t>
      </w:r>
      <w:r w:rsidRPr="00064402">
        <w:rPr>
          <w:rFonts w:ascii="Arial" w:hAnsi="Arial" w:cs="Arial"/>
          <w:sz w:val="20"/>
          <w:szCs w:val="20"/>
          <w:lang w:val="en-NZ"/>
        </w:rPr>
        <w:t>Centre,</w:t>
      </w:r>
      <w:r>
        <w:rPr>
          <w:rFonts w:ascii="Arial" w:hAnsi="Arial" w:cs="Arial"/>
          <w:sz w:val="20"/>
          <w:szCs w:val="20"/>
          <w:lang w:val="en-NZ"/>
        </w:rPr>
        <w:t xml:space="preserve"> People and Culture</w:t>
      </w:r>
      <w:r w:rsidRPr="00064402">
        <w:rPr>
          <w:rFonts w:ascii="Arial" w:hAnsi="Arial" w:cs="Arial"/>
          <w:sz w:val="20"/>
          <w:szCs w:val="20"/>
          <w:lang w:val="en-NZ"/>
        </w:rPr>
        <w:t xml:space="preserve">, </w:t>
      </w:r>
      <w:r>
        <w:rPr>
          <w:rFonts w:ascii="Arial" w:hAnsi="Arial" w:cs="Arial"/>
          <w:sz w:val="20"/>
          <w:szCs w:val="20"/>
          <w:lang w:val="en-NZ"/>
        </w:rPr>
        <w:t>Digital and Data</w:t>
      </w:r>
      <w:r w:rsidRPr="00064402">
        <w:rPr>
          <w:rFonts w:ascii="Arial" w:hAnsi="Arial" w:cs="Arial"/>
          <w:sz w:val="20"/>
          <w:szCs w:val="20"/>
          <w:lang w:val="en-NZ"/>
        </w:rPr>
        <w:t>, Claims, Operations and Payments functions.  In addition to offices in Wellington, Palmerston North and Christchurch</w:t>
      </w:r>
      <w:r>
        <w:rPr>
          <w:rFonts w:ascii="Arial" w:hAnsi="Arial" w:cs="Arial"/>
          <w:sz w:val="20"/>
          <w:szCs w:val="20"/>
          <w:lang w:val="en-NZ"/>
        </w:rPr>
        <w:t>,</w:t>
      </w:r>
      <w:r w:rsidRPr="00064402">
        <w:rPr>
          <w:rFonts w:ascii="Arial" w:hAnsi="Arial" w:cs="Arial"/>
          <w:sz w:val="20"/>
          <w:szCs w:val="20"/>
          <w:lang w:val="en-NZ"/>
        </w:rPr>
        <w:t xml:space="preserve"> FMG has </w:t>
      </w:r>
      <w:r>
        <w:rPr>
          <w:rFonts w:ascii="Arial" w:hAnsi="Arial" w:cs="Arial"/>
          <w:sz w:val="20"/>
          <w:szCs w:val="20"/>
          <w:lang w:val="en-NZ"/>
        </w:rPr>
        <w:t xml:space="preserve">regional </w:t>
      </w:r>
      <w:r w:rsidRPr="00064402">
        <w:rPr>
          <w:rFonts w:ascii="Arial" w:hAnsi="Arial" w:cs="Arial"/>
          <w:sz w:val="20"/>
          <w:szCs w:val="20"/>
          <w:lang w:val="en-NZ"/>
        </w:rPr>
        <w:t>offices in 30</w:t>
      </w:r>
      <w:r>
        <w:rPr>
          <w:rFonts w:ascii="Arial" w:hAnsi="Arial" w:cs="Arial"/>
          <w:sz w:val="20"/>
          <w:szCs w:val="20"/>
          <w:lang w:val="en-NZ"/>
        </w:rPr>
        <w:t xml:space="preserve"> </w:t>
      </w:r>
      <w:r w:rsidRPr="00064402">
        <w:rPr>
          <w:rFonts w:ascii="Arial" w:hAnsi="Arial" w:cs="Arial"/>
          <w:sz w:val="20"/>
          <w:szCs w:val="20"/>
          <w:lang w:val="en-NZ"/>
        </w:rPr>
        <w:t xml:space="preserve">locations throughout </w:t>
      </w:r>
      <w:r>
        <w:rPr>
          <w:rFonts w:ascii="Arial" w:hAnsi="Arial" w:cs="Arial"/>
          <w:sz w:val="20"/>
          <w:szCs w:val="20"/>
          <w:lang w:val="en-NZ"/>
        </w:rPr>
        <w:t xml:space="preserve">provincial </w:t>
      </w:r>
      <w:r w:rsidRPr="00064402">
        <w:rPr>
          <w:rFonts w:ascii="Arial" w:hAnsi="Arial" w:cs="Arial"/>
          <w:sz w:val="20"/>
          <w:szCs w:val="20"/>
          <w:lang w:val="en-NZ"/>
        </w:rPr>
        <w:t>New Zealand</w:t>
      </w:r>
      <w:r>
        <w:rPr>
          <w:rFonts w:ascii="Arial" w:hAnsi="Arial" w:cs="Arial"/>
          <w:sz w:val="20"/>
          <w:szCs w:val="20"/>
          <w:lang w:val="en-NZ"/>
        </w:rPr>
        <w:t xml:space="preserve"> Aotearoa</w:t>
      </w:r>
      <w:r w:rsidRPr="00064402">
        <w:rPr>
          <w:rFonts w:ascii="Arial" w:hAnsi="Arial" w:cs="Arial"/>
          <w:sz w:val="20"/>
          <w:szCs w:val="20"/>
          <w:lang w:val="en-NZ"/>
        </w:rPr>
        <w:t xml:space="preserve">. </w:t>
      </w:r>
    </w:p>
    <w:p w14:paraId="50AF9228" w14:textId="77777777" w:rsidR="005117DD" w:rsidRDefault="005B247C" w:rsidP="00BA2F02">
      <w:pPr>
        <w:tabs>
          <w:tab w:val="left" w:pos="1800"/>
        </w:tabs>
        <w:spacing w:before="120" w:after="120"/>
        <w:jc w:val="both"/>
        <w:rPr>
          <w:rFonts w:ascii="Arial" w:hAnsi="Arial" w:cs="Arial"/>
          <w:sz w:val="20"/>
          <w:szCs w:val="20"/>
        </w:rPr>
      </w:pPr>
      <w:r>
        <w:pict w14:anchorId="7C016F81">
          <v:rect id="_x0000_i1028" style="width:470.2pt;height:1pt" o:hralign="center" o:hrstd="t" o:hrnoshade="t" o:hr="t" fillcolor="silver" stroked="f"/>
        </w:pict>
      </w:r>
    </w:p>
    <w:p w14:paraId="7A86DEEC" w14:textId="77777777" w:rsidR="005117DD" w:rsidRDefault="005117DD" w:rsidP="00BA2F02">
      <w:pPr>
        <w:tabs>
          <w:tab w:val="left" w:pos="1800"/>
        </w:tabs>
        <w:spacing w:before="120" w:after="120"/>
        <w:jc w:val="both"/>
        <w:rPr>
          <w:rFonts w:ascii="Arial" w:hAnsi="Arial" w:cs="Arial"/>
          <w:sz w:val="20"/>
          <w:szCs w:val="20"/>
        </w:rPr>
      </w:pPr>
    </w:p>
    <w:p w14:paraId="2322EE22" w14:textId="77777777" w:rsidR="00C1744E" w:rsidRPr="005B09D5" w:rsidRDefault="00C1744E" w:rsidP="00C1744E">
      <w:pPr>
        <w:pStyle w:val="Heading3"/>
        <w:spacing w:before="120"/>
        <w:rPr>
          <w:i/>
          <w:iCs/>
          <w:color w:val="00703C"/>
          <w:sz w:val="28"/>
          <w:szCs w:val="28"/>
        </w:rPr>
      </w:pPr>
      <w:r w:rsidRPr="005B09D5">
        <w:rPr>
          <w:i/>
          <w:iCs/>
          <w:color w:val="00703C"/>
          <w:sz w:val="28"/>
          <w:szCs w:val="28"/>
        </w:rPr>
        <w:lastRenderedPageBreak/>
        <w:t>Purpose</w:t>
      </w:r>
      <w:r w:rsidR="00EE20C9" w:rsidRPr="005B09D5">
        <w:rPr>
          <w:i/>
          <w:iCs/>
          <w:color w:val="00703C"/>
          <w:sz w:val="28"/>
          <w:szCs w:val="28"/>
        </w:rPr>
        <w:t xml:space="preserve"> of the role</w:t>
      </w:r>
    </w:p>
    <w:p w14:paraId="17FDEAFE" w14:textId="77777777" w:rsidR="00131484" w:rsidRPr="00131484" w:rsidRDefault="00131484" w:rsidP="00131484">
      <w:pPr>
        <w:tabs>
          <w:tab w:val="left" w:pos="1800"/>
        </w:tabs>
        <w:spacing w:before="120" w:after="120"/>
        <w:jc w:val="both"/>
        <w:rPr>
          <w:rFonts w:ascii="Arial" w:hAnsi="Arial" w:cs="Arial"/>
          <w:sz w:val="20"/>
          <w:szCs w:val="20"/>
          <w:lang w:val="en-NZ"/>
        </w:rPr>
      </w:pPr>
      <w:r w:rsidRPr="00131484">
        <w:rPr>
          <w:rFonts w:ascii="Arial" w:hAnsi="Arial" w:cs="Arial"/>
          <w:sz w:val="20"/>
          <w:szCs w:val="20"/>
          <w:lang w:val="en-NZ"/>
        </w:rPr>
        <w:t>The Senior Analytics &amp; Insights Specialist is responsible for delivering advanced analytics, insights, and expert analytical advice that support complex and strategic decision</w:t>
      </w:r>
      <w:r w:rsidRPr="00131484">
        <w:rPr>
          <w:rFonts w:ascii="Arial" w:hAnsi="Arial" w:cs="Arial"/>
          <w:sz w:val="20"/>
          <w:szCs w:val="20"/>
          <w:lang w:val="en-NZ"/>
        </w:rPr>
        <w:noBreakHyphen/>
        <w:t>making across FMG.</w:t>
      </w:r>
    </w:p>
    <w:p w14:paraId="032CC60E" w14:textId="77777777" w:rsidR="00131484" w:rsidRPr="00131484" w:rsidRDefault="00131484" w:rsidP="00131484">
      <w:pPr>
        <w:tabs>
          <w:tab w:val="left" w:pos="1800"/>
        </w:tabs>
        <w:spacing w:before="120" w:after="120"/>
        <w:jc w:val="both"/>
        <w:rPr>
          <w:rFonts w:ascii="Arial" w:hAnsi="Arial" w:cs="Arial"/>
          <w:sz w:val="20"/>
          <w:szCs w:val="20"/>
          <w:lang w:val="en-NZ"/>
        </w:rPr>
      </w:pPr>
      <w:r w:rsidRPr="00131484">
        <w:rPr>
          <w:rFonts w:ascii="Arial" w:hAnsi="Arial" w:cs="Arial"/>
          <w:sz w:val="20"/>
          <w:szCs w:val="20"/>
          <w:lang w:val="en-NZ"/>
        </w:rPr>
        <w:t>Working closely with senior leaders, business stakeholders, and analytics colleagues, the role applies deep analytical expertise to identify opportunities, develop sophisticated insights, and influence decisions that improve business performance and outcomes. The role contributes to FMG’s ability to compete and succeed through the effective and responsible use of analytics, advanced modelling, and data</w:t>
      </w:r>
      <w:r w:rsidRPr="00131484">
        <w:rPr>
          <w:rFonts w:ascii="Arial" w:hAnsi="Arial" w:cs="Arial"/>
          <w:sz w:val="20"/>
          <w:szCs w:val="20"/>
          <w:lang w:val="en-NZ"/>
        </w:rPr>
        <w:noBreakHyphen/>
        <w:t>driven insights.</w:t>
      </w:r>
    </w:p>
    <w:p w14:paraId="67B6A7E7" w14:textId="77777777" w:rsidR="00131484" w:rsidRPr="00131484" w:rsidRDefault="00131484" w:rsidP="00131484">
      <w:pPr>
        <w:tabs>
          <w:tab w:val="left" w:pos="1800"/>
        </w:tabs>
        <w:spacing w:before="120" w:after="120"/>
        <w:jc w:val="both"/>
        <w:rPr>
          <w:rFonts w:ascii="Arial" w:hAnsi="Arial" w:cs="Arial"/>
          <w:sz w:val="20"/>
          <w:szCs w:val="20"/>
          <w:lang w:val="en-NZ"/>
        </w:rPr>
      </w:pPr>
      <w:r w:rsidRPr="00131484">
        <w:rPr>
          <w:rFonts w:ascii="Arial" w:hAnsi="Arial" w:cs="Arial"/>
          <w:sz w:val="20"/>
          <w:szCs w:val="20"/>
          <w:lang w:val="en-NZ"/>
        </w:rPr>
        <w:t>This role is a senior individual contributor, providing specialist depth, analytical thought leadership, and expert capability rather than people or delivery management responsibility.</w:t>
      </w:r>
    </w:p>
    <w:p w14:paraId="0C407622" w14:textId="77777777" w:rsidR="00674C5E" w:rsidRPr="005B09D5" w:rsidRDefault="005B247C" w:rsidP="002B11AE">
      <w:pPr>
        <w:tabs>
          <w:tab w:val="left" w:pos="1800"/>
        </w:tabs>
        <w:spacing w:before="120" w:after="120"/>
        <w:jc w:val="both"/>
        <w:rPr>
          <w:rFonts w:ascii="Arial" w:hAnsi="Arial" w:cs="Arial"/>
        </w:rPr>
      </w:pPr>
      <w:r>
        <w:rPr>
          <w:rFonts w:ascii="Arial" w:hAnsi="Arial" w:cs="Arial"/>
        </w:rPr>
        <w:pict w14:anchorId="5E1F8FCA">
          <v:rect id="_x0000_i1029" style="width:470.2pt;height:1pt" o:hralign="center" o:hrstd="t" o:hrnoshade="t" o:hr="t" fillcolor="silver" stroked="f"/>
        </w:pict>
      </w:r>
    </w:p>
    <w:p w14:paraId="2000A449" w14:textId="77777777" w:rsidR="00C1744E" w:rsidRPr="005B09D5" w:rsidRDefault="00237CDB" w:rsidP="00C1744E">
      <w:pPr>
        <w:pStyle w:val="Heading3"/>
        <w:spacing w:before="120"/>
        <w:rPr>
          <w:i/>
          <w:iCs/>
          <w:color w:val="00703C"/>
          <w:sz w:val="28"/>
          <w:szCs w:val="28"/>
        </w:rPr>
      </w:pPr>
      <w:r w:rsidRPr="005B09D5">
        <w:rPr>
          <w:i/>
          <w:iCs/>
          <w:color w:val="00703C"/>
          <w:sz w:val="28"/>
          <w:szCs w:val="28"/>
        </w:rPr>
        <w:t>Key Responsibilities</w:t>
      </w:r>
    </w:p>
    <w:p w14:paraId="53AB4542" w14:textId="77777777" w:rsidR="008A5F2F" w:rsidRPr="005B09D5"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AD1335" w:rsidRPr="00AC3E4C" w14:paraId="1F34FF9F" w14:textId="77777777" w:rsidTr="00AC3E4C">
        <w:trPr>
          <w:tblHeader/>
        </w:trPr>
        <w:tc>
          <w:tcPr>
            <w:tcW w:w="2579" w:type="dxa"/>
            <w:shd w:val="clear" w:color="auto" w:fill="00703C"/>
          </w:tcPr>
          <w:p w14:paraId="6C8CCC6A" w14:textId="77777777" w:rsidR="00AD1335" w:rsidRPr="00AC3E4C" w:rsidRDefault="00AD1335" w:rsidP="00AC3E4C">
            <w:pPr>
              <w:tabs>
                <w:tab w:val="left" w:pos="1800"/>
              </w:tabs>
              <w:spacing w:before="60" w:afterLines="80" w:after="192"/>
              <w:jc w:val="both"/>
              <w:rPr>
                <w:rFonts w:ascii="Arial" w:hAnsi="Arial" w:cs="Arial"/>
                <w:bCs/>
                <w:color w:val="FFFFFF"/>
                <w:sz w:val="22"/>
                <w:szCs w:val="22"/>
              </w:rPr>
            </w:pPr>
            <w:r w:rsidRPr="00AC3E4C">
              <w:rPr>
                <w:rFonts w:ascii="Arial" w:hAnsi="Arial" w:cs="Arial"/>
                <w:bCs/>
                <w:color w:val="FFFFFF"/>
                <w:sz w:val="22"/>
                <w:szCs w:val="22"/>
              </w:rPr>
              <w:t>Area</w:t>
            </w:r>
          </w:p>
        </w:tc>
        <w:tc>
          <w:tcPr>
            <w:tcW w:w="7069" w:type="dxa"/>
            <w:shd w:val="clear" w:color="auto" w:fill="00703C"/>
          </w:tcPr>
          <w:p w14:paraId="708AFDBC" w14:textId="77777777" w:rsidR="00AD1335" w:rsidRPr="00AC3E4C" w:rsidRDefault="00AD1335" w:rsidP="00AC3E4C">
            <w:pPr>
              <w:tabs>
                <w:tab w:val="left" w:pos="1800"/>
              </w:tabs>
              <w:spacing w:before="60" w:afterLines="80" w:after="192"/>
              <w:jc w:val="both"/>
              <w:rPr>
                <w:rFonts w:ascii="Arial" w:hAnsi="Arial" w:cs="Arial"/>
                <w:bCs/>
                <w:color w:val="FFFFFF"/>
                <w:sz w:val="22"/>
                <w:szCs w:val="22"/>
              </w:rPr>
            </w:pPr>
            <w:r w:rsidRPr="00AC3E4C">
              <w:rPr>
                <w:rFonts w:ascii="Arial" w:hAnsi="Arial" w:cs="Arial"/>
                <w:bCs/>
                <w:color w:val="FFFFFF"/>
                <w:sz w:val="22"/>
                <w:szCs w:val="22"/>
              </w:rPr>
              <w:t>Responsibilities</w:t>
            </w:r>
          </w:p>
        </w:tc>
      </w:tr>
      <w:tr w:rsidR="00AD1335" w:rsidRPr="00AC3E4C" w14:paraId="4EE10737" w14:textId="77777777" w:rsidTr="00AC3E4C">
        <w:tc>
          <w:tcPr>
            <w:tcW w:w="2579" w:type="dxa"/>
          </w:tcPr>
          <w:p w14:paraId="5A2804A7" w14:textId="48675565" w:rsidR="00AD1335" w:rsidRPr="00AC3E4C" w:rsidRDefault="00131484"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 xml:space="preserve">Advanced </w:t>
            </w:r>
            <w:r w:rsidR="00415192">
              <w:rPr>
                <w:rFonts w:ascii="Arial" w:hAnsi="Arial" w:cs="Arial"/>
                <w:color w:val="00703C"/>
                <w:sz w:val="20"/>
                <w:szCs w:val="20"/>
              </w:rPr>
              <w:t>Analytics</w:t>
            </w:r>
            <w:r>
              <w:rPr>
                <w:rFonts w:ascii="Arial" w:hAnsi="Arial" w:cs="Arial"/>
                <w:color w:val="00703C"/>
                <w:sz w:val="20"/>
                <w:szCs w:val="20"/>
              </w:rPr>
              <w:t xml:space="preserve"> &amp; </w:t>
            </w:r>
            <w:r w:rsidR="00873087">
              <w:rPr>
                <w:rFonts w:ascii="Arial" w:hAnsi="Arial" w:cs="Arial"/>
                <w:color w:val="00703C"/>
                <w:sz w:val="20"/>
                <w:szCs w:val="20"/>
              </w:rPr>
              <w:t>Insights</w:t>
            </w:r>
            <w:r w:rsidR="00415192">
              <w:rPr>
                <w:rFonts w:ascii="Arial" w:hAnsi="Arial" w:cs="Arial"/>
                <w:color w:val="00703C"/>
                <w:sz w:val="20"/>
                <w:szCs w:val="20"/>
              </w:rPr>
              <w:t xml:space="preserve"> </w:t>
            </w:r>
            <w:r w:rsidR="00873087">
              <w:rPr>
                <w:rFonts w:ascii="Arial" w:hAnsi="Arial" w:cs="Arial"/>
                <w:color w:val="00703C"/>
                <w:sz w:val="20"/>
                <w:szCs w:val="20"/>
              </w:rPr>
              <w:t>Delivery</w:t>
            </w:r>
          </w:p>
          <w:p w14:paraId="4C476331" w14:textId="77777777" w:rsidR="00AD1335" w:rsidRPr="00AC3E4C" w:rsidRDefault="00AD1335" w:rsidP="00AC3E4C">
            <w:pPr>
              <w:tabs>
                <w:tab w:val="left" w:pos="-2268"/>
              </w:tabs>
              <w:spacing w:before="60" w:afterLines="80" w:after="192"/>
              <w:rPr>
                <w:rFonts w:ascii="Arial" w:hAnsi="Arial" w:cs="Arial"/>
                <w:color w:val="00703C"/>
                <w:sz w:val="20"/>
                <w:szCs w:val="20"/>
              </w:rPr>
            </w:pPr>
          </w:p>
        </w:tc>
        <w:tc>
          <w:tcPr>
            <w:tcW w:w="7069" w:type="dxa"/>
            <w:shd w:val="clear" w:color="auto" w:fill="FFFFFF"/>
          </w:tcPr>
          <w:p w14:paraId="3B4F3149" w14:textId="3124FF87" w:rsidR="00457CB9" w:rsidRPr="00457CB9" w:rsidRDefault="00457CB9" w:rsidP="00457CB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57CB9">
              <w:rPr>
                <w:rFonts w:ascii="Arial" w:hAnsi="Arial" w:cs="Arial"/>
                <w:sz w:val="20"/>
                <w:szCs w:val="20"/>
                <w:lang w:val="en-NZ"/>
              </w:rPr>
              <w:t>Deliver advanced analytics and insights that address complex business questions and strategic decision</w:t>
            </w:r>
            <w:r w:rsidRPr="00457CB9">
              <w:rPr>
                <w:rFonts w:ascii="Arial" w:hAnsi="Arial" w:cs="Arial"/>
                <w:sz w:val="20"/>
                <w:szCs w:val="20"/>
                <w:lang w:val="en-NZ"/>
              </w:rPr>
              <w:noBreakHyphen/>
              <w:t xml:space="preserve">making needs. </w:t>
            </w:r>
          </w:p>
          <w:p w14:paraId="68229D6D" w14:textId="01609D5F" w:rsidR="00457CB9" w:rsidRPr="00457CB9" w:rsidRDefault="00457CB9" w:rsidP="00457CB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57CB9">
              <w:rPr>
                <w:rFonts w:ascii="Arial" w:hAnsi="Arial" w:cs="Arial"/>
                <w:sz w:val="20"/>
                <w:szCs w:val="20"/>
                <w:lang w:val="en-NZ"/>
              </w:rPr>
              <w:t>Apply sophisticated analytical techniques, including statistical, predictive, and where appropriate AI</w:t>
            </w:r>
            <w:r w:rsidRPr="00457CB9">
              <w:rPr>
                <w:rFonts w:ascii="Arial" w:hAnsi="Arial" w:cs="Arial"/>
                <w:sz w:val="20"/>
                <w:szCs w:val="20"/>
                <w:lang w:val="en-NZ"/>
              </w:rPr>
              <w:noBreakHyphen/>
              <w:t xml:space="preserve">enabled approaches, to generate insights that deliver clear business value. </w:t>
            </w:r>
          </w:p>
          <w:p w14:paraId="3E1BE305" w14:textId="63DDF5FF" w:rsidR="00AD1335" w:rsidRPr="00457CB9" w:rsidRDefault="00457CB9" w:rsidP="00457CB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457CB9">
              <w:rPr>
                <w:rFonts w:ascii="Arial" w:hAnsi="Arial" w:cs="Arial"/>
                <w:sz w:val="20"/>
                <w:szCs w:val="20"/>
                <w:lang w:val="en-NZ"/>
              </w:rPr>
              <w:t>Develop and refine analytical models and approaches that improve understanding of key drivers such as customer behaviour, risk, performance, and market characteristics.</w:t>
            </w:r>
          </w:p>
        </w:tc>
      </w:tr>
      <w:tr w:rsidR="00AD1335" w:rsidRPr="00AC3E4C" w14:paraId="03CED254" w14:textId="77777777" w:rsidTr="00AC3E4C">
        <w:tc>
          <w:tcPr>
            <w:tcW w:w="2579" w:type="dxa"/>
          </w:tcPr>
          <w:p w14:paraId="29DE9F00" w14:textId="456BC8EB" w:rsidR="00AD1335" w:rsidRPr="00AC3E4C" w:rsidRDefault="00457CB9"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Specialist Advice &amp; Influence</w:t>
            </w:r>
            <w:r w:rsidR="00AD1335" w:rsidRPr="00AC3E4C">
              <w:rPr>
                <w:rFonts w:ascii="Arial" w:hAnsi="Arial" w:cs="Arial"/>
                <w:color w:val="00703C"/>
                <w:sz w:val="20"/>
                <w:szCs w:val="20"/>
              </w:rPr>
              <w:t xml:space="preserve"> </w:t>
            </w:r>
          </w:p>
        </w:tc>
        <w:tc>
          <w:tcPr>
            <w:tcW w:w="7069" w:type="dxa"/>
            <w:shd w:val="clear" w:color="auto" w:fill="FFFFFF"/>
          </w:tcPr>
          <w:p w14:paraId="59D1178B" w14:textId="77777777" w:rsidR="00C05BE4" w:rsidRPr="00C05BE4" w:rsidRDefault="00C05BE4" w:rsidP="00C05BE4">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C05BE4">
              <w:rPr>
                <w:rFonts w:ascii="Arial" w:hAnsi="Arial" w:cs="Arial"/>
                <w:sz w:val="20"/>
                <w:szCs w:val="20"/>
                <w:lang w:val="en-NZ"/>
              </w:rPr>
              <w:t>Proactively identify opportunities where advanced analytics can add value and improve business performance.</w:t>
            </w:r>
          </w:p>
          <w:p w14:paraId="406F7289" w14:textId="77777777" w:rsidR="00C05BE4" w:rsidRDefault="00C05BE4" w:rsidP="00C05BE4">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C05BE4">
              <w:rPr>
                <w:rFonts w:ascii="Arial" w:hAnsi="Arial" w:cs="Arial"/>
                <w:sz w:val="20"/>
                <w:szCs w:val="20"/>
                <w:lang w:val="en-NZ"/>
              </w:rPr>
              <w:t>Provide expert analytical advice to senior leaders and decision</w:t>
            </w:r>
            <w:r w:rsidRPr="00C05BE4">
              <w:rPr>
                <w:rFonts w:ascii="Cambria Math" w:hAnsi="Cambria Math" w:cs="Cambria Math"/>
                <w:sz w:val="20"/>
                <w:szCs w:val="20"/>
                <w:lang w:val="en-NZ"/>
              </w:rPr>
              <w:t>‑</w:t>
            </w:r>
            <w:r w:rsidRPr="00C05BE4">
              <w:rPr>
                <w:rFonts w:ascii="Arial" w:hAnsi="Arial" w:cs="Arial"/>
                <w:sz w:val="20"/>
                <w:szCs w:val="20"/>
                <w:lang w:val="en-NZ"/>
              </w:rPr>
              <w:t>makers, influencing how analytics and insights are applied across the organisation.</w:t>
            </w:r>
          </w:p>
          <w:p w14:paraId="799C7F5C" w14:textId="173752C8" w:rsidR="00AD1335" w:rsidRPr="00C05BE4" w:rsidRDefault="00C05BE4" w:rsidP="00C05BE4">
            <w:pPr>
              <w:numPr>
                <w:ilvl w:val="0"/>
                <w:numId w:val="3"/>
              </w:numPr>
              <w:tabs>
                <w:tab w:val="clear" w:pos="720"/>
                <w:tab w:val="num" w:pos="252"/>
                <w:tab w:val="num" w:pos="305"/>
              </w:tabs>
              <w:overflowPunct w:val="0"/>
              <w:autoSpaceDE w:val="0"/>
              <w:autoSpaceDN w:val="0"/>
              <w:adjustRightInd w:val="0"/>
              <w:spacing w:before="120" w:after="120" w:line="240" w:lineRule="atLeast"/>
              <w:ind w:left="249" w:hanging="249"/>
              <w:textAlignment w:val="baseline"/>
              <w:rPr>
                <w:rFonts w:ascii="Arial" w:hAnsi="Arial" w:cs="Arial"/>
                <w:sz w:val="20"/>
                <w:szCs w:val="20"/>
                <w:lang w:val="en-NZ"/>
              </w:rPr>
            </w:pPr>
            <w:r w:rsidRPr="00C05BE4">
              <w:rPr>
                <w:rFonts w:ascii="Arial" w:hAnsi="Arial" w:cs="Arial"/>
                <w:sz w:val="20"/>
                <w:szCs w:val="20"/>
                <w:lang w:val="en-NZ"/>
              </w:rPr>
              <w:t>Recommend appropriate analytical approaches and solutions based on business context, data availability, and intended outcomes.</w:t>
            </w:r>
          </w:p>
        </w:tc>
      </w:tr>
      <w:tr w:rsidR="00AD1335" w:rsidRPr="00AC3E4C" w14:paraId="4AF092CE" w14:textId="77777777" w:rsidTr="00AC3E4C">
        <w:tc>
          <w:tcPr>
            <w:tcW w:w="2579" w:type="dxa"/>
          </w:tcPr>
          <w:p w14:paraId="30679531" w14:textId="70CEE11A" w:rsidR="00AD1335" w:rsidRPr="00AC3E4C" w:rsidRDefault="00C05BE4"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Stakeholder Engagement</w:t>
            </w:r>
          </w:p>
        </w:tc>
        <w:tc>
          <w:tcPr>
            <w:tcW w:w="7069" w:type="dxa"/>
            <w:shd w:val="clear" w:color="auto" w:fill="FFFFFF"/>
          </w:tcPr>
          <w:p w14:paraId="12202821" w14:textId="631D78B3" w:rsidR="00D76A0F" w:rsidRPr="00D76A0F" w:rsidRDefault="00D76A0F" w:rsidP="00D76A0F">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D76A0F">
              <w:rPr>
                <w:rFonts w:ascii="Arial" w:hAnsi="Arial" w:cs="Arial"/>
                <w:sz w:val="20"/>
                <w:szCs w:val="20"/>
                <w:lang w:val="en-NZ"/>
              </w:rPr>
              <w:t xml:space="preserve">Build strong, trusted relationships with senior leaders, operational managers, and analytics stakeholders. </w:t>
            </w:r>
          </w:p>
          <w:p w14:paraId="76B02FEF" w14:textId="02F097DF" w:rsidR="00D76A0F" w:rsidRPr="00D76A0F" w:rsidRDefault="00D76A0F" w:rsidP="00D76A0F">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D76A0F">
              <w:rPr>
                <w:rFonts w:ascii="Arial" w:hAnsi="Arial" w:cs="Arial"/>
                <w:sz w:val="20"/>
                <w:szCs w:val="20"/>
                <w:lang w:val="en-NZ"/>
              </w:rPr>
              <w:t>Work collaboratively with business areas to embed insights into decision</w:t>
            </w:r>
            <w:r w:rsidRPr="00D76A0F">
              <w:rPr>
                <w:rFonts w:ascii="Arial" w:hAnsi="Arial" w:cs="Arial"/>
                <w:sz w:val="20"/>
                <w:szCs w:val="20"/>
                <w:lang w:val="en-NZ"/>
              </w:rPr>
              <w:noBreakHyphen/>
              <w:t xml:space="preserve">making and, where appropriate, into operational processes. </w:t>
            </w:r>
          </w:p>
          <w:p w14:paraId="602BDBA2" w14:textId="2F9C252B" w:rsidR="00D76A0F" w:rsidRPr="00D76A0F" w:rsidRDefault="00D76A0F" w:rsidP="00D76A0F">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D76A0F">
              <w:rPr>
                <w:rFonts w:ascii="Arial" w:hAnsi="Arial" w:cs="Arial"/>
                <w:sz w:val="20"/>
                <w:szCs w:val="20"/>
                <w:lang w:val="en-NZ"/>
              </w:rPr>
              <w:t>Work closely with the Product Owner – Data Services to inform data service priorities by contributing advanced analytics expertise, insight, and recommendations that support value</w:t>
            </w:r>
            <w:r w:rsidRPr="00D76A0F">
              <w:rPr>
                <w:rFonts w:ascii="Arial" w:hAnsi="Arial" w:cs="Arial"/>
                <w:sz w:val="20"/>
                <w:szCs w:val="20"/>
                <w:lang w:val="en-NZ"/>
              </w:rPr>
              <w:noBreakHyphen/>
              <w:t>based decision</w:t>
            </w:r>
            <w:r w:rsidRPr="00D76A0F">
              <w:rPr>
                <w:rFonts w:ascii="Arial" w:hAnsi="Arial" w:cs="Arial"/>
                <w:sz w:val="20"/>
                <w:szCs w:val="20"/>
                <w:lang w:val="en-NZ"/>
              </w:rPr>
              <w:noBreakHyphen/>
              <w:t>making.</w:t>
            </w:r>
          </w:p>
          <w:p w14:paraId="0C70D7D0" w14:textId="77777777" w:rsidR="00AD1335" w:rsidRDefault="00D76A0F" w:rsidP="00D76A0F">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D76A0F">
              <w:rPr>
                <w:rFonts w:ascii="Arial" w:hAnsi="Arial" w:cs="Arial"/>
                <w:sz w:val="20"/>
                <w:szCs w:val="20"/>
                <w:lang w:val="en-NZ"/>
              </w:rPr>
              <w:t>Present complex analytical findings in a clear, compelling way that supports understanding and action.</w:t>
            </w:r>
          </w:p>
          <w:p w14:paraId="1452E38F" w14:textId="154BEE06" w:rsidR="00D433AA" w:rsidRPr="00D433AA" w:rsidRDefault="00D433AA" w:rsidP="00D433AA">
            <w:pPr>
              <w:numPr>
                <w:ilvl w:val="0"/>
                <w:numId w:val="3"/>
              </w:numPr>
              <w:tabs>
                <w:tab w:val="clear" w:pos="720"/>
                <w:tab w:val="num" w:pos="252"/>
                <w:tab w:val="num" w:pos="305"/>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lang w:val="en-NZ"/>
              </w:rPr>
            </w:pPr>
            <w:r w:rsidRPr="00D433AA">
              <w:rPr>
                <w:rFonts w:ascii="Arial" w:hAnsi="Arial" w:cs="Arial"/>
                <w:sz w:val="20"/>
                <w:szCs w:val="20"/>
                <w:lang w:val="en-NZ"/>
              </w:rPr>
              <w:t>Work collaboratively with the Data &amp; Information Governance function to ensure advanced analytics and insights are developed and applied in a responsible, ethical, and appropriate manner.</w:t>
            </w:r>
          </w:p>
        </w:tc>
      </w:tr>
      <w:tr w:rsidR="00AD1335" w:rsidRPr="00AC3E4C" w14:paraId="0A70DE86" w14:textId="77777777" w:rsidTr="00AC3E4C">
        <w:tc>
          <w:tcPr>
            <w:tcW w:w="2579" w:type="dxa"/>
          </w:tcPr>
          <w:p w14:paraId="0A3CC8F9" w14:textId="3B00AD8F" w:rsidR="00AD1335" w:rsidRPr="00AC3E4C" w:rsidRDefault="00D76A0F" w:rsidP="00AC3E4C">
            <w:pPr>
              <w:tabs>
                <w:tab w:val="num" w:pos="426"/>
                <w:tab w:val="left" w:pos="1800"/>
              </w:tabs>
              <w:spacing w:before="60" w:afterLines="80" w:after="192"/>
              <w:rPr>
                <w:rFonts w:ascii="Arial" w:hAnsi="Arial" w:cs="Arial"/>
                <w:color w:val="00703C"/>
                <w:sz w:val="20"/>
                <w:szCs w:val="20"/>
              </w:rPr>
            </w:pPr>
            <w:r>
              <w:rPr>
                <w:rFonts w:ascii="Arial" w:hAnsi="Arial" w:cs="Arial"/>
                <w:color w:val="00703C"/>
                <w:sz w:val="20"/>
                <w:szCs w:val="20"/>
              </w:rPr>
              <w:t xml:space="preserve">Analytics Development &amp; </w:t>
            </w:r>
            <w:r>
              <w:rPr>
                <w:rFonts w:ascii="Arial" w:hAnsi="Arial" w:cs="Arial"/>
                <w:color w:val="00703C"/>
                <w:sz w:val="20"/>
                <w:szCs w:val="20"/>
              </w:rPr>
              <w:lastRenderedPageBreak/>
              <w:t>Methods</w:t>
            </w:r>
          </w:p>
        </w:tc>
        <w:tc>
          <w:tcPr>
            <w:tcW w:w="7069" w:type="dxa"/>
            <w:shd w:val="clear" w:color="auto" w:fill="FFFFFF"/>
          </w:tcPr>
          <w:p w14:paraId="317723E7" w14:textId="77777777" w:rsidR="008322FC" w:rsidRPr="008322FC" w:rsidRDefault="008322FC" w:rsidP="008322FC">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8322FC">
              <w:rPr>
                <w:rFonts w:ascii="Arial" w:hAnsi="Arial" w:cs="Arial"/>
                <w:sz w:val="20"/>
                <w:szCs w:val="20"/>
                <w:lang w:val="en-NZ"/>
              </w:rPr>
              <w:lastRenderedPageBreak/>
              <w:t xml:space="preserve">Design and develop analytical data sets, models, and visualisations </w:t>
            </w:r>
            <w:r w:rsidRPr="008322FC">
              <w:rPr>
                <w:rFonts w:ascii="Arial" w:hAnsi="Arial" w:cs="Arial"/>
                <w:sz w:val="20"/>
                <w:szCs w:val="20"/>
                <w:lang w:val="en-NZ"/>
              </w:rPr>
              <w:lastRenderedPageBreak/>
              <w:t>required to support advanced analysis and insight delivery.</w:t>
            </w:r>
          </w:p>
          <w:p w14:paraId="0A31BC1F" w14:textId="77777777" w:rsidR="008322FC" w:rsidRDefault="008322FC" w:rsidP="008322FC">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8322FC">
              <w:rPr>
                <w:rFonts w:ascii="Arial" w:hAnsi="Arial" w:cs="Arial"/>
                <w:sz w:val="20"/>
                <w:szCs w:val="20"/>
                <w:lang w:val="en-NZ"/>
              </w:rPr>
              <w:t>Contribute to the evolution of analytics methods, tools, and approaches used across the analytics team.</w:t>
            </w:r>
          </w:p>
          <w:p w14:paraId="58F6ADA8" w14:textId="69DE24AC" w:rsidR="00AD1335" w:rsidRPr="008322FC" w:rsidRDefault="008322FC" w:rsidP="008322FC">
            <w:pPr>
              <w:numPr>
                <w:ilvl w:val="0"/>
                <w:numId w:val="7"/>
              </w:numPr>
              <w:tabs>
                <w:tab w:val="clear" w:pos="720"/>
                <w:tab w:val="num" w:pos="301"/>
              </w:tabs>
              <w:overflowPunct w:val="0"/>
              <w:autoSpaceDE w:val="0"/>
              <w:autoSpaceDN w:val="0"/>
              <w:adjustRightInd w:val="0"/>
              <w:spacing w:before="60" w:afterLines="80" w:after="192" w:line="240" w:lineRule="atLeast"/>
              <w:ind w:left="301" w:hanging="301"/>
              <w:textAlignment w:val="baseline"/>
              <w:rPr>
                <w:rFonts w:ascii="Arial" w:hAnsi="Arial" w:cs="Arial"/>
                <w:sz w:val="20"/>
                <w:szCs w:val="20"/>
                <w:lang w:val="en-NZ"/>
              </w:rPr>
            </w:pPr>
            <w:r w:rsidRPr="008322FC">
              <w:rPr>
                <w:rFonts w:ascii="Arial" w:hAnsi="Arial" w:cs="Arial"/>
                <w:sz w:val="20"/>
                <w:szCs w:val="20"/>
                <w:lang w:val="en-NZ"/>
              </w:rPr>
              <w:t>Support the responsible use of advanced analytics and AI</w:t>
            </w:r>
            <w:r w:rsidRPr="008322FC">
              <w:rPr>
                <w:rFonts w:ascii="Cambria Math" w:hAnsi="Cambria Math" w:cs="Cambria Math"/>
                <w:sz w:val="20"/>
                <w:szCs w:val="20"/>
                <w:lang w:val="en-NZ"/>
              </w:rPr>
              <w:t>‑</w:t>
            </w:r>
            <w:r w:rsidRPr="008322FC">
              <w:rPr>
                <w:rFonts w:ascii="Arial" w:hAnsi="Arial" w:cs="Arial"/>
                <w:sz w:val="20"/>
                <w:szCs w:val="20"/>
                <w:lang w:val="en-NZ"/>
              </w:rPr>
              <w:t>enabled insights in line with agreed standards, governance, and ethical expectations.</w:t>
            </w:r>
          </w:p>
        </w:tc>
      </w:tr>
      <w:tr w:rsidR="00662326" w:rsidRPr="00AC3E4C" w14:paraId="1EB345F9" w14:textId="77777777" w:rsidTr="00AC3E4C">
        <w:tc>
          <w:tcPr>
            <w:tcW w:w="2579" w:type="dxa"/>
          </w:tcPr>
          <w:p w14:paraId="27158203" w14:textId="2319D2F3" w:rsidR="00662326" w:rsidRPr="00893AAC" w:rsidRDefault="005E4C87"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lastRenderedPageBreak/>
              <w:t>Ways of Working &amp; Quality</w:t>
            </w:r>
          </w:p>
          <w:p w14:paraId="7F2983EE" w14:textId="77777777" w:rsidR="00662326" w:rsidRPr="00893AAC" w:rsidRDefault="00662326" w:rsidP="00321414">
            <w:pPr>
              <w:tabs>
                <w:tab w:val="num" w:pos="426"/>
                <w:tab w:val="left" w:pos="1800"/>
              </w:tabs>
              <w:spacing w:before="60" w:afterLines="80" w:after="192"/>
              <w:rPr>
                <w:rFonts w:ascii="Arial" w:hAnsi="Arial" w:cs="Arial"/>
                <w:color w:val="00703C"/>
                <w:sz w:val="20"/>
                <w:szCs w:val="20"/>
                <w:lang w:val="en-NZ"/>
              </w:rPr>
            </w:pPr>
          </w:p>
        </w:tc>
        <w:tc>
          <w:tcPr>
            <w:tcW w:w="7069" w:type="dxa"/>
            <w:shd w:val="clear" w:color="auto" w:fill="FFFFFF"/>
          </w:tcPr>
          <w:p w14:paraId="031C9351" w14:textId="3B88F5FB" w:rsidR="00387489" w:rsidRPr="00387489" w:rsidRDefault="00387489" w:rsidP="0038748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87489">
              <w:rPr>
                <w:rFonts w:ascii="Arial" w:hAnsi="Arial" w:cs="Arial"/>
                <w:sz w:val="20"/>
                <w:szCs w:val="20"/>
                <w:lang w:val="en-NZ"/>
              </w:rPr>
              <w:t xml:space="preserve">Deliver analytics work in alignment with agreed priorities, standards, and ways of working. </w:t>
            </w:r>
          </w:p>
          <w:p w14:paraId="7A4C44A4" w14:textId="3A730089" w:rsidR="00387489" w:rsidRPr="00387489" w:rsidRDefault="00387489" w:rsidP="0038748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87489">
              <w:rPr>
                <w:rFonts w:ascii="Arial" w:hAnsi="Arial" w:cs="Arial"/>
                <w:sz w:val="20"/>
                <w:szCs w:val="20"/>
                <w:lang w:val="en-NZ"/>
              </w:rPr>
              <w:t xml:space="preserve">Ensure analytics outputs meet quality, governance, and documentation expectations. </w:t>
            </w:r>
          </w:p>
          <w:p w14:paraId="5AF24CF4" w14:textId="4C5987D3" w:rsidR="00387489" w:rsidRPr="00387489" w:rsidRDefault="00387489" w:rsidP="0038748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87489">
              <w:rPr>
                <w:rFonts w:ascii="Arial" w:hAnsi="Arial" w:cs="Arial"/>
                <w:sz w:val="20"/>
                <w:szCs w:val="20"/>
                <w:lang w:val="en-NZ"/>
              </w:rPr>
              <w:t xml:space="preserve">Identify and proactively flag analytical risks (including data quality issues, assumptions, limitations, or model risks), and work with appropriate stakeholders to address or escalate these in line with agreed practices. </w:t>
            </w:r>
          </w:p>
          <w:p w14:paraId="1DAA05F5" w14:textId="15646533" w:rsidR="003037A0" w:rsidRPr="00387489" w:rsidRDefault="00387489" w:rsidP="00387489">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387489">
              <w:rPr>
                <w:rFonts w:ascii="Arial" w:hAnsi="Arial" w:cs="Arial"/>
                <w:sz w:val="20"/>
                <w:szCs w:val="20"/>
                <w:lang w:val="en-NZ"/>
              </w:rPr>
              <w:t>Apply analytics best practice and sound professional judgement to ensure insights are trustworthy, appropriate, and fit for purpose.</w:t>
            </w:r>
          </w:p>
        </w:tc>
      </w:tr>
      <w:tr w:rsidR="00611637" w:rsidRPr="00AC3E4C" w14:paraId="2849E615" w14:textId="77777777" w:rsidTr="00AC3E4C">
        <w:tc>
          <w:tcPr>
            <w:tcW w:w="2579" w:type="dxa"/>
          </w:tcPr>
          <w:p w14:paraId="6C9656DA" w14:textId="7E3716AF" w:rsidR="00611637" w:rsidRDefault="004B15DC"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Team Contribution</w:t>
            </w:r>
            <w:r w:rsidR="00387489">
              <w:rPr>
                <w:rFonts w:ascii="Arial" w:hAnsi="Arial" w:cs="Arial"/>
                <w:color w:val="00703C"/>
                <w:sz w:val="20"/>
                <w:szCs w:val="20"/>
                <w:lang w:val="en-NZ"/>
              </w:rPr>
              <w:t xml:space="preserve"> &amp; Capability Uplift</w:t>
            </w:r>
          </w:p>
        </w:tc>
        <w:tc>
          <w:tcPr>
            <w:tcW w:w="7069" w:type="dxa"/>
            <w:shd w:val="clear" w:color="auto" w:fill="FFFFFF"/>
          </w:tcPr>
          <w:p w14:paraId="6A5E286B" w14:textId="248E746A" w:rsidR="002819EC" w:rsidRPr="002819EC" w:rsidRDefault="002819EC" w:rsidP="002819E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819EC">
              <w:rPr>
                <w:rFonts w:ascii="Arial" w:hAnsi="Arial" w:cs="Arial"/>
                <w:sz w:val="20"/>
                <w:szCs w:val="20"/>
                <w:lang w:val="en-NZ"/>
              </w:rPr>
              <w:t xml:space="preserve">Actively contribute to the analytics team through collaboration, peer support, and knowledge sharing. </w:t>
            </w:r>
          </w:p>
          <w:p w14:paraId="5E8ED338" w14:textId="10DA8DD5" w:rsidR="00611637" w:rsidRPr="002819EC" w:rsidRDefault="002819EC" w:rsidP="002819E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819EC">
              <w:rPr>
                <w:rFonts w:ascii="Arial" w:hAnsi="Arial" w:cs="Arial"/>
                <w:sz w:val="20"/>
                <w:szCs w:val="20"/>
                <w:lang w:val="en-NZ"/>
              </w:rPr>
              <w:t>Support capability uplift by sharing specialist knowledge, mentoring colleagues where appropriate, and contributing to the maturity of analytics practice across FMG.</w:t>
            </w:r>
          </w:p>
        </w:tc>
      </w:tr>
      <w:tr w:rsidR="00B509FE" w:rsidRPr="00AC3E4C" w14:paraId="218E4306" w14:textId="77777777" w:rsidTr="00AC3E4C">
        <w:tc>
          <w:tcPr>
            <w:tcW w:w="2579" w:type="dxa"/>
          </w:tcPr>
          <w:p w14:paraId="73015904" w14:textId="76913088" w:rsidR="00B509FE" w:rsidRDefault="00B509FE"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Service Mindset</w:t>
            </w:r>
          </w:p>
        </w:tc>
        <w:tc>
          <w:tcPr>
            <w:tcW w:w="7069" w:type="dxa"/>
            <w:shd w:val="clear" w:color="auto" w:fill="FFFFFF"/>
          </w:tcPr>
          <w:p w14:paraId="7B69448E" w14:textId="599FF9F6" w:rsidR="002819EC" w:rsidRPr="002819EC" w:rsidRDefault="002819EC" w:rsidP="002819E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819EC">
              <w:rPr>
                <w:rFonts w:ascii="Arial" w:hAnsi="Arial" w:cs="Arial"/>
                <w:sz w:val="20"/>
                <w:szCs w:val="20"/>
                <w:lang w:val="en-NZ"/>
              </w:rPr>
              <w:t xml:space="preserve">Demonstrate a strong service mindset by delivering analytics and insights that are timely, relevant, and aligned to business needs. </w:t>
            </w:r>
          </w:p>
          <w:p w14:paraId="15C0D3E9" w14:textId="5C80CE86" w:rsidR="00605773" w:rsidRPr="002819EC" w:rsidRDefault="002819EC" w:rsidP="002819EC">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2819EC">
              <w:rPr>
                <w:rFonts w:ascii="Arial" w:hAnsi="Arial" w:cs="Arial"/>
                <w:sz w:val="20"/>
                <w:szCs w:val="20"/>
                <w:lang w:val="en-NZ"/>
              </w:rPr>
              <w:t>Ensure work is completed to a high standard and communicated clearly, with awareness of downstream business impact.</w:t>
            </w:r>
          </w:p>
        </w:tc>
      </w:tr>
      <w:tr w:rsidR="009F2255" w:rsidRPr="00AC3E4C" w14:paraId="3E398650" w14:textId="77777777" w:rsidTr="00AC3E4C">
        <w:tc>
          <w:tcPr>
            <w:tcW w:w="2579" w:type="dxa"/>
          </w:tcPr>
          <w:p w14:paraId="459BD6F6" w14:textId="4A7E116F" w:rsidR="009F2255" w:rsidRDefault="009F2255"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Other Duties</w:t>
            </w:r>
          </w:p>
        </w:tc>
        <w:tc>
          <w:tcPr>
            <w:tcW w:w="7069" w:type="dxa"/>
            <w:shd w:val="clear" w:color="auto" w:fill="FFFFFF"/>
          </w:tcPr>
          <w:p w14:paraId="0692865E" w14:textId="2EF90A14" w:rsidR="009F2255"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 xml:space="preserve">Undertake other tasks as directed by the </w:t>
            </w:r>
            <w:r w:rsidR="009B0B48">
              <w:rPr>
                <w:rFonts w:ascii="Arial" w:hAnsi="Arial" w:cs="Arial"/>
                <w:sz w:val="20"/>
                <w:szCs w:val="20"/>
                <w:lang w:val="en-NZ"/>
              </w:rPr>
              <w:t xml:space="preserve">Delivery Manager – Advanced Analytics </w:t>
            </w:r>
            <w:r w:rsidRPr="000C7ED7">
              <w:rPr>
                <w:rFonts w:ascii="Arial" w:hAnsi="Arial" w:cs="Arial"/>
                <w:sz w:val="20"/>
                <w:szCs w:val="20"/>
                <w:lang w:val="en-NZ"/>
              </w:rPr>
              <w:t>from time to time</w:t>
            </w:r>
          </w:p>
        </w:tc>
      </w:tr>
      <w:tr w:rsidR="000C7ED7" w:rsidRPr="00AC3E4C" w14:paraId="1E64700E" w14:textId="77777777" w:rsidTr="00AC3E4C">
        <w:tc>
          <w:tcPr>
            <w:tcW w:w="2579" w:type="dxa"/>
          </w:tcPr>
          <w:p w14:paraId="080EF98C" w14:textId="042E44AB" w:rsidR="000C7ED7" w:rsidRDefault="000C7ED7" w:rsidP="00321414">
            <w:pPr>
              <w:tabs>
                <w:tab w:val="left" w:pos="-720"/>
                <w:tab w:val="left" w:pos="0"/>
                <w:tab w:val="left" w:pos="1440"/>
              </w:tabs>
              <w:suppressAutoHyphens/>
              <w:spacing w:before="60" w:after="60"/>
              <w:rPr>
                <w:rFonts w:ascii="Arial" w:hAnsi="Arial" w:cs="Arial"/>
                <w:color w:val="00703C"/>
                <w:sz w:val="20"/>
                <w:szCs w:val="20"/>
                <w:lang w:val="en-NZ"/>
              </w:rPr>
            </w:pPr>
            <w:r>
              <w:rPr>
                <w:rFonts w:ascii="Arial" w:hAnsi="Arial" w:cs="Arial"/>
                <w:color w:val="00703C"/>
                <w:sz w:val="20"/>
                <w:szCs w:val="20"/>
                <w:lang w:val="en-NZ"/>
              </w:rPr>
              <w:t>Health &amp; Safety</w:t>
            </w:r>
          </w:p>
        </w:tc>
        <w:tc>
          <w:tcPr>
            <w:tcW w:w="7069" w:type="dxa"/>
            <w:shd w:val="clear" w:color="auto" w:fill="FFFFFF"/>
          </w:tcPr>
          <w:p w14:paraId="34DFC44A" w14:textId="4DAF6598" w:rsidR="000C7ED7"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 xml:space="preserve">Comply with FMG’s safety and wellbeing policies and procedures, including hazard management and incident reporting. </w:t>
            </w:r>
          </w:p>
          <w:p w14:paraId="418820F0" w14:textId="73E57E74" w:rsidR="000C7ED7" w:rsidRPr="000C7ED7" w:rsidRDefault="000C7ED7" w:rsidP="000C7ED7">
            <w:pPr>
              <w:numPr>
                <w:ilvl w:val="0"/>
                <w:numId w:val="3"/>
              </w:numPr>
              <w:tabs>
                <w:tab w:val="clear" w:pos="720"/>
                <w:tab w:val="num" w:pos="252"/>
                <w:tab w:val="num" w:pos="305"/>
              </w:tabs>
              <w:overflowPunct w:val="0"/>
              <w:autoSpaceDE w:val="0"/>
              <w:autoSpaceDN w:val="0"/>
              <w:adjustRightInd w:val="0"/>
              <w:spacing w:before="60" w:afterLines="80" w:after="192" w:line="240" w:lineRule="atLeast"/>
              <w:ind w:left="249" w:hanging="249"/>
              <w:textAlignment w:val="baseline"/>
              <w:rPr>
                <w:rFonts w:ascii="Arial" w:hAnsi="Arial" w:cs="Arial"/>
                <w:sz w:val="20"/>
                <w:szCs w:val="20"/>
                <w:lang w:val="en-NZ"/>
              </w:rPr>
            </w:pPr>
            <w:r w:rsidRPr="000C7ED7">
              <w:rPr>
                <w:rFonts w:ascii="Arial" w:hAnsi="Arial" w:cs="Arial"/>
                <w:sz w:val="20"/>
                <w:szCs w:val="20"/>
                <w:lang w:val="en-NZ"/>
              </w:rPr>
              <w:t>Work in a safe manner at all times and do not undertake activities without appropriate training.</w:t>
            </w:r>
          </w:p>
        </w:tc>
      </w:tr>
    </w:tbl>
    <w:p w14:paraId="2BBE2C6C" w14:textId="09F2A663" w:rsidR="00DA4E57" w:rsidRDefault="00DA4E57" w:rsidP="00B57C5A"/>
    <w:p w14:paraId="39BAF0B2" w14:textId="77777777" w:rsidR="003A367A" w:rsidRPr="005B09D5" w:rsidRDefault="00DA4E57" w:rsidP="00865842">
      <w:pPr>
        <w:pStyle w:val="Heading3"/>
        <w:spacing w:before="0"/>
        <w:rPr>
          <w:sz w:val="24"/>
          <w:szCs w:val="24"/>
        </w:rPr>
      </w:pPr>
      <w:r>
        <w:rPr>
          <w:sz w:val="24"/>
          <w:szCs w:val="24"/>
        </w:rPr>
        <w:br w:type="page"/>
      </w: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243C3B" w:rsidRPr="00336491" w14:paraId="306F383D" w14:textId="77777777" w:rsidTr="00505347">
        <w:trPr>
          <w:trHeight w:val="427"/>
        </w:trPr>
        <w:tc>
          <w:tcPr>
            <w:tcW w:w="9648" w:type="dxa"/>
            <w:gridSpan w:val="2"/>
            <w:shd w:val="clear" w:color="auto" w:fill="00703C"/>
            <w:vAlign w:val="center"/>
          </w:tcPr>
          <w:p w14:paraId="209FE05E" w14:textId="77777777" w:rsidR="00243C3B" w:rsidRPr="00336491" w:rsidRDefault="00243C3B" w:rsidP="00505347">
            <w:pPr>
              <w:jc w:val="center"/>
              <w:rPr>
                <w:rFonts w:ascii="Arial" w:hAnsi="Arial" w:cs="Arial"/>
                <w:b/>
                <w:color w:val="FFFFFF"/>
                <w:sz w:val="22"/>
                <w:szCs w:val="22"/>
                <w:lang w:val="en-NZ"/>
              </w:rPr>
            </w:pPr>
            <w:r w:rsidRPr="00336491">
              <w:rPr>
                <w:rFonts w:ascii="Arial" w:hAnsi="Arial" w:cs="Arial"/>
                <w:b/>
                <w:bCs/>
                <w:color w:val="FFFFFF"/>
                <w:sz w:val="22"/>
                <w:szCs w:val="22"/>
                <w:lang w:val="en-NZ"/>
              </w:rPr>
              <w:t>COMPETENCIES</w:t>
            </w:r>
          </w:p>
        </w:tc>
      </w:tr>
      <w:tr w:rsidR="00243C3B" w:rsidRPr="00336491" w14:paraId="72DF2343" w14:textId="77777777" w:rsidTr="00505347">
        <w:trPr>
          <w:trHeight w:val="685"/>
        </w:trPr>
        <w:tc>
          <w:tcPr>
            <w:tcW w:w="7488" w:type="dxa"/>
            <w:vAlign w:val="center"/>
          </w:tcPr>
          <w:p w14:paraId="35CD3794" w14:textId="77777777" w:rsidR="00243C3B" w:rsidRPr="00336491" w:rsidRDefault="00243C3B" w:rsidP="00505347">
            <w:pPr>
              <w:jc w:val="both"/>
              <w:rPr>
                <w:rFonts w:ascii="Arial" w:hAnsi="Arial" w:cs="Arial"/>
                <w:i/>
                <w:iCs/>
                <w:color w:val="808080"/>
                <w:sz w:val="20"/>
                <w:szCs w:val="20"/>
                <w:lang w:val="en-NZ"/>
              </w:rPr>
            </w:pPr>
            <w:r w:rsidRPr="00336491">
              <w:rPr>
                <w:rFonts w:ascii="Arial" w:hAnsi="Arial" w:cs="Arial"/>
                <w:i/>
                <w:iCs/>
                <w:color w:val="808080"/>
                <w:sz w:val="20"/>
                <w:szCs w:val="20"/>
                <w:lang w:val="en-NZ"/>
              </w:rPr>
              <w:t>*see competency framework for behaviours expected at each level</w:t>
            </w:r>
          </w:p>
        </w:tc>
        <w:tc>
          <w:tcPr>
            <w:tcW w:w="2160" w:type="dxa"/>
            <w:vAlign w:val="center"/>
          </w:tcPr>
          <w:p w14:paraId="1CDA042E" w14:textId="77777777" w:rsidR="00243C3B" w:rsidRPr="00336491" w:rsidRDefault="00243C3B" w:rsidP="00505347">
            <w:pPr>
              <w:spacing w:after="120"/>
              <w:jc w:val="center"/>
              <w:rPr>
                <w:rFonts w:ascii="Arial" w:hAnsi="Arial" w:cs="Arial"/>
                <w:bCs/>
                <w:i/>
                <w:iCs/>
                <w:color w:val="808080"/>
                <w:sz w:val="20"/>
                <w:szCs w:val="20"/>
                <w:lang w:val="en-NZ"/>
              </w:rPr>
            </w:pPr>
            <w:r w:rsidRPr="00336491">
              <w:rPr>
                <w:rFonts w:ascii="Arial" w:hAnsi="Arial" w:cs="Arial"/>
                <w:bCs/>
                <w:i/>
                <w:iCs/>
                <w:color w:val="808080"/>
                <w:sz w:val="20"/>
                <w:szCs w:val="20"/>
                <w:lang w:val="en-NZ"/>
              </w:rPr>
              <w:t>Expected Level</w:t>
            </w:r>
          </w:p>
        </w:tc>
      </w:tr>
      <w:tr w:rsidR="00243C3B" w:rsidRPr="00336491" w14:paraId="1A676331" w14:textId="77777777" w:rsidTr="00505347">
        <w:trPr>
          <w:trHeight w:val="1234"/>
        </w:trPr>
        <w:tc>
          <w:tcPr>
            <w:tcW w:w="7488" w:type="dxa"/>
            <w:vAlign w:val="center"/>
          </w:tcPr>
          <w:p w14:paraId="7558B746" w14:textId="77777777" w:rsidR="00243C3B" w:rsidRPr="00336491" w:rsidRDefault="00243C3B" w:rsidP="00505347">
            <w:pPr>
              <w:spacing w:before="120" w:after="120"/>
              <w:rPr>
                <w:rFonts w:ascii="Arial" w:hAnsi="Arial" w:cs="Arial"/>
                <w:b/>
                <w:color w:val="00703C"/>
                <w:sz w:val="20"/>
                <w:szCs w:val="20"/>
                <w:lang w:val="en-NZ" w:bidi="en-US"/>
              </w:rPr>
            </w:pPr>
            <w:r w:rsidRPr="00336491">
              <w:rPr>
                <w:rFonts w:ascii="Arial" w:hAnsi="Arial" w:cs="Arial"/>
                <w:b/>
                <w:color w:val="00703C"/>
                <w:sz w:val="20"/>
                <w:szCs w:val="20"/>
                <w:lang w:val="en-NZ" w:bidi="en-US"/>
              </w:rPr>
              <w:t>Customer Driven (Internal &amp; External)</w:t>
            </w:r>
          </w:p>
          <w:p w14:paraId="677BF509" w14:textId="77777777" w:rsidR="00243C3B" w:rsidRPr="00336491" w:rsidRDefault="00243C3B" w:rsidP="00505347">
            <w:pPr>
              <w:spacing w:after="120"/>
              <w:rPr>
                <w:rFonts w:ascii="Arial" w:hAnsi="Arial" w:cs="Arial"/>
                <w:sz w:val="20"/>
                <w:szCs w:val="20"/>
                <w:lang w:val="en-NZ" w:bidi="en-US"/>
              </w:rPr>
            </w:pPr>
            <w:r w:rsidRPr="00336491">
              <w:rPr>
                <w:rFonts w:ascii="Arial" w:hAnsi="Arial" w:cs="Arial"/>
                <w:bCs/>
                <w:sz w:val="20"/>
                <w:szCs w:val="20"/>
                <w:lang w:val="en-NZ" w:bidi="en-US"/>
              </w:rPr>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197436CF" w14:textId="77777777" w:rsidR="00243C3B" w:rsidRPr="00336491" w:rsidRDefault="00243C3B" w:rsidP="00505347">
            <w:pPr>
              <w:spacing w:after="120"/>
              <w:ind w:left="357"/>
              <w:rPr>
                <w:rFonts w:ascii="Arial" w:hAnsi="Arial" w:cs="Arial"/>
                <w:sz w:val="20"/>
                <w:szCs w:val="20"/>
                <w:lang w:val="en-NZ"/>
              </w:rPr>
            </w:pPr>
            <w:r w:rsidRPr="00336491">
              <w:rPr>
                <w:rFonts w:ascii="Arial" w:hAnsi="Arial" w:cs="Arial"/>
                <w:sz w:val="20"/>
                <w:szCs w:val="20"/>
                <w:lang w:val="en-NZ"/>
              </w:rPr>
              <w:t>Intermediate*</w:t>
            </w:r>
          </w:p>
        </w:tc>
      </w:tr>
      <w:tr w:rsidR="00243C3B" w:rsidRPr="00336491" w14:paraId="799E2B8E" w14:textId="77777777" w:rsidTr="00505347">
        <w:trPr>
          <w:trHeight w:val="1340"/>
        </w:trPr>
        <w:tc>
          <w:tcPr>
            <w:tcW w:w="7488" w:type="dxa"/>
            <w:vAlign w:val="center"/>
          </w:tcPr>
          <w:p w14:paraId="0B5506ED" w14:textId="77777777" w:rsidR="00243C3B" w:rsidRPr="00336491" w:rsidRDefault="00243C3B"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Accountability</w:t>
            </w:r>
          </w:p>
          <w:p w14:paraId="57F76772" w14:textId="77777777" w:rsidR="00243C3B" w:rsidRPr="00336491" w:rsidRDefault="00243C3B" w:rsidP="00505347">
            <w:pPr>
              <w:spacing w:after="120"/>
              <w:rPr>
                <w:rFonts w:ascii="Arial" w:hAnsi="Arial" w:cs="Arial"/>
                <w:sz w:val="20"/>
                <w:szCs w:val="20"/>
                <w:lang w:val="en-NZ"/>
              </w:rPr>
            </w:pPr>
            <w:r w:rsidRPr="00336491">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2160" w:type="dxa"/>
            <w:vAlign w:val="center"/>
          </w:tcPr>
          <w:p w14:paraId="494866D7" w14:textId="77777777" w:rsidR="00243C3B" w:rsidRPr="00336491" w:rsidRDefault="00243C3B" w:rsidP="00505347">
            <w:pPr>
              <w:spacing w:after="120"/>
              <w:ind w:left="357"/>
              <w:jc w:val="both"/>
              <w:rPr>
                <w:rFonts w:ascii="Arial" w:hAnsi="Arial" w:cs="Arial"/>
                <w:sz w:val="20"/>
                <w:szCs w:val="20"/>
                <w:lang w:val="en-NZ"/>
              </w:rPr>
            </w:pPr>
            <w:r w:rsidRPr="00336491">
              <w:rPr>
                <w:rFonts w:ascii="Arial" w:hAnsi="Arial" w:cs="Arial"/>
                <w:sz w:val="20"/>
                <w:szCs w:val="20"/>
                <w:lang w:val="en-NZ"/>
              </w:rPr>
              <w:t>Intermediate*</w:t>
            </w:r>
          </w:p>
        </w:tc>
      </w:tr>
      <w:tr w:rsidR="00243C3B" w:rsidRPr="00336491" w14:paraId="222F915B" w14:textId="77777777" w:rsidTr="00505347">
        <w:trPr>
          <w:trHeight w:val="1102"/>
        </w:trPr>
        <w:tc>
          <w:tcPr>
            <w:tcW w:w="7488" w:type="dxa"/>
            <w:vAlign w:val="center"/>
          </w:tcPr>
          <w:p w14:paraId="43F9E48A" w14:textId="77777777" w:rsidR="00243C3B" w:rsidRPr="00336491" w:rsidRDefault="00243C3B"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Adaptability</w:t>
            </w:r>
          </w:p>
          <w:p w14:paraId="64C16902" w14:textId="77777777" w:rsidR="00243C3B" w:rsidRPr="00336491" w:rsidRDefault="00243C3B" w:rsidP="00505347">
            <w:pPr>
              <w:spacing w:after="120"/>
              <w:rPr>
                <w:rFonts w:ascii="Arial" w:hAnsi="Arial" w:cs="Arial"/>
                <w:sz w:val="20"/>
                <w:szCs w:val="20"/>
                <w:lang w:val="en-NZ"/>
              </w:rPr>
            </w:pPr>
            <w:r w:rsidRPr="00336491">
              <w:rPr>
                <w:rFonts w:ascii="Arial" w:hAnsi="Arial" w:cs="Arial"/>
                <w:bCs/>
                <w:sz w:val="20"/>
                <w:szCs w:val="20"/>
                <w:lang w:val="en-NZ"/>
              </w:rPr>
              <w:t>Demonstrating a willingness to engage in a changing environment and being flexible and comfortable working with change.</w:t>
            </w:r>
          </w:p>
        </w:tc>
        <w:tc>
          <w:tcPr>
            <w:tcW w:w="2160" w:type="dxa"/>
            <w:vAlign w:val="center"/>
          </w:tcPr>
          <w:p w14:paraId="6AE65AA0" w14:textId="77777777" w:rsidR="00243C3B" w:rsidRPr="00336491" w:rsidRDefault="00243C3B" w:rsidP="00505347">
            <w:pPr>
              <w:spacing w:after="120"/>
              <w:ind w:left="357"/>
              <w:jc w:val="both"/>
              <w:rPr>
                <w:rFonts w:ascii="Arial" w:hAnsi="Arial" w:cs="Arial"/>
                <w:sz w:val="20"/>
                <w:szCs w:val="20"/>
                <w:lang w:val="en-NZ"/>
              </w:rPr>
            </w:pPr>
            <w:r w:rsidRPr="00336491">
              <w:rPr>
                <w:rFonts w:ascii="Arial" w:hAnsi="Arial" w:cs="Arial"/>
                <w:sz w:val="20"/>
                <w:szCs w:val="20"/>
                <w:lang w:val="en-NZ"/>
              </w:rPr>
              <w:t>Intermediate*</w:t>
            </w:r>
          </w:p>
        </w:tc>
      </w:tr>
      <w:tr w:rsidR="00243C3B" w:rsidRPr="00336491" w14:paraId="7D333EA4" w14:textId="77777777" w:rsidTr="00505347">
        <w:trPr>
          <w:trHeight w:val="919"/>
        </w:trPr>
        <w:tc>
          <w:tcPr>
            <w:tcW w:w="7488" w:type="dxa"/>
            <w:vAlign w:val="center"/>
          </w:tcPr>
          <w:p w14:paraId="15E812D3" w14:textId="77777777" w:rsidR="00243C3B" w:rsidRPr="00336491" w:rsidRDefault="00243C3B"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Motivation and Drive</w:t>
            </w:r>
          </w:p>
          <w:p w14:paraId="0326D610" w14:textId="77777777" w:rsidR="00243C3B" w:rsidRPr="00336491" w:rsidRDefault="00243C3B" w:rsidP="00505347">
            <w:pPr>
              <w:spacing w:after="120"/>
              <w:rPr>
                <w:rFonts w:ascii="Arial" w:hAnsi="Arial" w:cs="Arial"/>
                <w:sz w:val="20"/>
                <w:szCs w:val="20"/>
                <w:lang w:val="en-NZ"/>
              </w:rPr>
            </w:pPr>
            <w:r w:rsidRPr="00336491">
              <w:rPr>
                <w:rFonts w:ascii="Arial" w:hAnsi="Arial" w:cs="Arial"/>
                <w:bCs/>
                <w:sz w:val="20"/>
                <w:szCs w:val="20"/>
                <w:lang w:val="en-NZ"/>
              </w:rPr>
              <w:t>The determination to achieve goals and strive for excellence.</w:t>
            </w:r>
          </w:p>
        </w:tc>
        <w:tc>
          <w:tcPr>
            <w:tcW w:w="2160" w:type="dxa"/>
            <w:vAlign w:val="center"/>
          </w:tcPr>
          <w:p w14:paraId="03EEDA24" w14:textId="77777777" w:rsidR="00243C3B" w:rsidRPr="00336491" w:rsidRDefault="00243C3B" w:rsidP="00505347">
            <w:pPr>
              <w:spacing w:after="120"/>
              <w:ind w:left="357"/>
              <w:jc w:val="both"/>
              <w:rPr>
                <w:rFonts w:ascii="Arial" w:hAnsi="Arial" w:cs="Arial"/>
                <w:sz w:val="20"/>
                <w:szCs w:val="20"/>
                <w:lang w:val="en-NZ"/>
              </w:rPr>
            </w:pPr>
            <w:r w:rsidRPr="00336491">
              <w:rPr>
                <w:rFonts w:ascii="Arial" w:hAnsi="Arial" w:cs="Arial"/>
                <w:sz w:val="20"/>
                <w:szCs w:val="20"/>
                <w:lang w:val="en-NZ"/>
              </w:rPr>
              <w:t>Intermediate*</w:t>
            </w:r>
          </w:p>
        </w:tc>
      </w:tr>
      <w:tr w:rsidR="00243C3B" w:rsidRPr="00336491" w14:paraId="1C5A9B68" w14:textId="77777777" w:rsidTr="00505347">
        <w:trPr>
          <w:trHeight w:val="1050"/>
        </w:trPr>
        <w:tc>
          <w:tcPr>
            <w:tcW w:w="7488" w:type="dxa"/>
            <w:vAlign w:val="center"/>
          </w:tcPr>
          <w:p w14:paraId="31F706D1" w14:textId="77777777" w:rsidR="00243C3B" w:rsidRPr="00336491" w:rsidRDefault="00243C3B"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Relationship Building</w:t>
            </w:r>
          </w:p>
          <w:p w14:paraId="6CCD442F" w14:textId="77777777" w:rsidR="00243C3B" w:rsidRPr="00336491" w:rsidRDefault="00243C3B" w:rsidP="00505347">
            <w:pPr>
              <w:spacing w:after="120"/>
              <w:rPr>
                <w:rFonts w:ascii="Arial" w:hAnsi="Arial" w:cs="Arial"/>
                <w:sz w:val="20"/>
                <w:szCs w:val="20"/>
                <w:lang w:val="en-NZ"/>
              </w:rPr>
            </w:pPr>
            <w:r w:rsidRPr="00336491">
              <w:rPr>
                <w:rFonts w:ascii="Arial" w:hAnsi="Arial" w:cs="Arial"/>
                <w:bCs/>
                <w:sz w:val="20"/>
                <w:szCs w:val="20"/>
                <w:lang w:val="en-NZ"/>
              </w:rPr>
              <w:t>Developing and maintaining positive, professional relationships that are built on mutual trust and respect.</w:t>
            </w:r>
          </w:p>
        </w:tc>
        <w:tc>
          <w:tcPr>
            <w:tcW w:w="2160" w:type="dxa"/>
            <w:vAlign w:val="center"/>
          </w:tcPr>
          <w:p w14:paraId="19BDAB20" w14:textId="77777777" w:rsidR="00243C3B" w:rsidRPr="00336491" w:rsidRDefault="00243C3B" w:rsidP="00505347">
            <w:pPr>
              <w:spacing w:after="120"/>
              <w:ind w:left="357"/>
              <w:rPr>
                <w:rFonts w:ascii="Arial" w:hAnsi="Arial" w:cs="Arial"/>
                <w:sz w:val="20"/>
                <w:szCs w:val="20"/>
                <w:lang w:val="en-NZ"/>
              </w:rPr>
            </w:pPr>
            <w:r w:rsidRPr="00336491">
              <w:rPr>
                <w:rFonts w:ascii="Arial" w:hAnsi="Arial" w:cs="Arial"/>
                <w:sz w:val="20"/>
                <w:szCs w:val="20"/>
                <w:lang w:val="en-NZ"/>
              </w:rPr>
              <w:t>Intermediate*</w:t>
            </w:r>
          </w:p>
        </w:tc>
      </w:tr>
      <w:tr w:rsidR="00243C3B" w:rsidRPr="00336491" w14:paraId="0D8D8EA5" w14:textId="77777777" w:rsidTr="00505347">
        <w:trPr>
          <w:trHeight w:val="1050"/>
        </w:trPr>
        <w:tc>
          <w:tcPr>
            <w:tcW w:w="7488" w:type="dxa"/>
            <w:vAlign w:val="center"/>
          </w:tcPr>
          <w:p w14:paraId="5B08A1C6" w14:textId="77777777" w:rsidR="00243C3B" w:rsidRPr="00336491" w:rsidRDefault="00243C3B"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Team Work</w:t>
            </w:r>
          </w:p>
          <w:p w14:paraId="7532FD39" w14:textId="77777777" w:rsidR="00243C3B" w:rsidRPr="00336491" w:rsidRDefault="00243C3B" w:rsidP="00505347">
            <w:pPr>
              <w:spacing w:before="120" w:after="120"/>
              <w:rPr>
                <w:rFonts w:ascii="Arial" w:hAnsi="Arial" w:cs="Arial"/>
                <w:b/>
                <w:color w:val="008000"/>
                <w:sz w:val="20"/>
                <w:szCs w:val="20"/>
                <w:lang w:val="en-NZ"/>
              </w:rPr>
            </w:pPr>
            <w:r w:rsidRPr="00336491">
              <w:rPr>
                <w:rFonts w:ascii="Arial" w:hAnsi="Arial" w:cs="Arial"/>
                <w:bCs/>
                <w:sz w:val="20"/>
                <w:szCs w:val="20"/>
                <w:lang w:val="en-NZ"/>
              </w:rPr>
              <w:t>Making a positive contribution to the FMG team and collaborating effectively with others to achieve objectives.</w:t>
            </w:r>
          </w:p>
        </w:tc>
        <w:tc>
          <w:tcPr>
            <w:tcW w:w="2160" w:type="dxa"/>
            <w:vAlign w:val="center"/>
          </w:tcPr>
          <w:p w14:paraId="40295ACF" w14:textId="77777777" w:rsidR="00243C3B" w:rsidRPr="00336491" w:rsidRDefault="00243C3B" w:rsidP="00505347">
            <w:pPr>
              <w:spacing w:after="120"/>
              <w:ind w:left="357"/>
              <w:rPr>
                <w:rFonts w:ascii="Arial" w:hAnsi="Arial" w:cs="Arial"/>
                <w:sz w:val="20"/>
                <w:szCs w:val="20"/>
                <w:lang w:val="en-NZ"/>
              </w:rPr>
            </w:pPr>
            <w:r w:rsidRPr="00336491">
              <w:rPr>
                <w:rFonts w:ascii="Arial" w:hAnsi="Arial" w:cs="Arial"/>
                <w:sz w:val="20"/>
                <w:szCs w:val="20"/>
                <w:lang w:val="en-NZ"/>
              </w:rPr>
              <w:t>Intermediate*</w:t>
            </w:r>
          </w:p>
        </w:tc>
      </w:tr>
      <w:tr w:rsidR="00243C3B" w:rsidRPr="00204607" w14:paraId="6867D20D" w14:textId="77777777" w:rsidTr="00505347">
        <w:trPr>
          <w:trHeight w:val="1050"/>
        </w:trPr>
        <w:tc>
          <w:tcPr>
            <w:tcW w:w="7488" w:type="dxa"/>
            <w:vAlign w:val="center"/>
          </w:tcPr>
          <w:p w14:paraId="0AA60272" w14:textId="77777777" w:rsidR="00243C3B" w:rsidRPr="00204607" w:rsidRDefault="00243C3B" w:rsidP="00505347">
            <w:pPr>
              <w:spacing w:before="120" w:after="120"/>
              <w:rPr>
                <w:rFonts w:ascii="Arial" w:hAnsi="Arial" w:cs="Arial"/>
                <w:b/>
                <w:color w:val="00703C"/>
                <w:sz w:val="20"/>
                <w:szCs w:val="20"/>
                <w:lang w:val="en-NZ"/>
              </w:rPr>
            </w:pPr>
            <w:r w:rsidRPr="00204607">
              <w:rPr>
                <w:rFonts w:ascii="Arial" w:hAnsi="Arial" w:cs="Arial"/>
                <w:b/>
                <w:color w:val="00703C"/>
                <w:sz w:val="20"/>
                <w:szCs w:val="20"/>
                <w:lang w:val="en-NZ"/>
              </w:rPr>
              <w:t xml:space="preserve">Problem Solving </w:t>
            </w:r>
          </w:p>
          <w:p w14:paraId="1DB8933A" w14:textId="65DF3654" w:rsidR="00243C3B" w:rsidRPr="00336491" w:rsidRDefault="00243C3B" w:rsidP="00505347">
            <w:pPr>
              <w:spacing w:before="120" w:after="120"/>
              <w:rPr>
                <w:rFonts w:ascii="Arial" w:hAnsi="Arial" w:cs="Arial"/>
                <w:b/>
                <w:color w:val="00703C"/>
                <w:sz w:val="20"/>
                <w:szCs w:val="20"/>
                <w:lang w:val="en-NZ"/>
              </w:rPr>
            </w:pPr>
            <w:r w:rsidRPr="00204607">
              <w:rPr>
                <w:rFonts w:ascii="Arial" w:hAnsi="Arial" w:cs="Arial"/>
                <w:bCs/>
                <w:sz w:val="20"/>
                <w:szCs w:val="20"/>
                <w:lang w:val="en-NZ"/>
              </w:rPr>
              <w:t xml:space="preserve">The ability to understand information from a variety of sources, to effectively combine verbal and numeric data </w:t>
            </w:r>
            <w:r w:rsidR="00667D9C" w:rsidRPr="00204607">
              <w:rPr>
                <w:rFonts w:ascii="Arial" w:hAnsi="Arial" w:cs="Arial"/>
                <w:bCs/>
                <w:sz w:val="20"/>
                <w:szCs w:val="20"/>
                <w:lang w:val="en-NZ"/>
              </w:rPr>
              <w:t>into</w:t>
            </w:r>
            <w:r w:rsidRPr="00204607">
              <w:rPr>
                <w:rFonts w:ascii="Arial" w:hAnsi="Arial" w:cs="Arial"/>
                <w:bCs/>
                <w:sz w:val="20"/>
                <w:szCs w:val="20"/>
                <w:lang w:val="en-NZ"/>
              </w:rPr>
              <w:t xml:space="preserve"> a coherent whole and to be able to apply problem solving techniques to solve difficult or complex problems.</w:t>
            </w:r>
            <w:r w:rsidRPr="00204607">
              <w:rPr>
                <w:rFonts w:ascii="Arial" w:hAnsi="Arial" w:cs="Arial"/>
                <w:b/>
                <w:color w:val="00703C"/>
                <w:sz w:val="20"/>
                <w:szCs w:val="20"/>
                <w:lang w:val="en-NZ"/>
              </w:rPr>
              <w:t xml:space="preserve"> </w:t>
            </w:r>
          </w:p>
        </w:tc>
        <w:tc>
          <w:tcPr>
            <w:tcW w:w="2160" w:type="dxa"/>
            <w:vAlign w:val="center"/>
          </w:tcPr>
          <w:p w14:paraId="4CF4DA4E" w14:textId="77777777" w:rsidR="00243C3B" w:rsidRPr="00204607" w:rsidRDefault="00243C3B" w:rsidP="00505347">
            <w:pPr>
              <w:spacing w:after="120"/>
              <w:ind w:left="357"/>
              <w:rPr>
                <w:rFonts w:ascii="Arial" w:hAnsi="Arial" w:cs="Arial"/>
                <w:sz w:val="20"/>
                <w:szCs w:val="20"/>
                <w:lang w:val="en-NZ"/>
              </w:rPr>
            </w:pPr>
            <w:r w:rsidRPr="00204607">
              <w:rPr>
                <w:rFonts w:ascii="Arial" w:hAnsi="Arial" w:cs="Arial"/>
                <w:sz w:val="20"/>
                <w:szCs w:val="20"/>
                <w:lang w:val="en-NZ"/>
              </w:rPr>
              <w:t>Advanced</w:t>
            </w:r>
            <w:r>
              <w:rPr>
                <w:rFonts w:ascii="Arial" w:hAnsi="Arial" w:cs="Arial"/>
                <w:sz w:val="20"/>
                <w:szCs w:val="20"/>
                <w:lang w:val="en-NZ"/>
              </w:rPr>
              <w:t>*</w:t>
            </w:r>
          </w:p>
        </w:tc>
      </w:tr>
      <w:tr w:rsidR="00243C3B" w:rsidRPr="00336491" w14:paraId="7D539220" w14:textId="77777777" w:rsidTr="00505347">
        <w:trPr>
          <w:trHeight w:val="1050"/>
        </w:trPr>
        <w:tc>
          <w:tcPr>
            <w:tcW w:w="7488" w:type="dxa"/>
            <w:vAlign w:val="center"/>
          </w:tcPr>
          <w:p w14:paraId="71F23641" w14:textId="77777777" w:rsidR="00243C3B" w:rsidRPr="00336491" w:rsidRDefault="00243C3B" w:rsidP="00505347">
            <w:pPr>
              <w:spacing w:before="120" w:after="120"/>
              <w:rPr>
                <w:rFonts w:ascii="Arial" w:hAnsi="Arial" w:cs="Arial"/>
                <w:b/>
                <w:color w:val="00703C"/>
                <w:sz w:val="20"/>
                <w:szCs w:val="20"/>
                <w:lang w:val="en-NZ"/>
              </w:rPr>
            </w:pPr>
            <w:r w:rsidRPr="00336491">
              <w:rPr>
                <w:rFonts w:ascii="Arial" w:hAnsi="Arial" w:cs="Arial"/>
                <w:b/>
                <w:color w:val="00703C"/>
                <w:sz w:val="20"/>
                <w:szCs w:val="20"/>
                <w:lang w:val="en-NZ"/>
              </w:rPr>
              <w:t>Critical Analysis</w:t>
            </w:r>
          </w:p>
          <w:p w14:paraId="74184D47" w14:textId="77777777" w:rsidR="00243C3B" w:rsidRPr="00336491" w:rsidRDefault="00243C3B" w:rsidP="00505347">
            <w:pPr>
              <w:spacing w:before="120" w:after="120"/>
              <w:rPr>
                <w:rFonts w:ascii="Arial" w:hAnsi="Arial" w:cs="Arial"/>
                <w:b/>
                <w:color w:val="008000"/>
                <w:sz w:val="20"/>
                <w:szCs w:val="20"/>
                <w:lang w:val="en-NZ"/>
              </w:rPr>
            </w:pPr>
            <w:r w:rsidRPr="00336491">
              <w:rPr>
                <w:rFonts w:ascii="Arial" w:hAnsi="Arial" w:cs="Arial"/>
                <w:bCs/>
                <w:sz w:val="20"/>
                <w:szCs w:val="20"/>
                <w:lang w:val="en-NZ"/>
              </w:rPr>
              <w:t>The capability to identify key issues, trends, or important facts from information and to question and probe.</w:t>
            </w:r>
          </w:p>
        </w:tc>
        <w:tc>
          <w:tcPr>
            <w:tcW w:w="2160" w:type="dxa"/>
            <w:vAlign w:val="center"/>
          </w:tcPr>
          <w:p w14:paraId="63598BC3" w14:textId="77777777" w:rsidR="00243C3B" w:rsidRPr="00336491" w:rsidRDefault="00243C3B" w:rsidP="00505347">
            <w:pPr>
              <w:spacing w:after="120"/>
              <w:ind w:left="357"/>
              <w:rPr>
                <w:rFonts w:ascii="Arial" w:hAnsi="Arial" w:cs="Arial"/>
                <w:sz w:val="20"/>
                <w:szCs w:val="20"/>
                <w:lang w:val="en-NZ"/>
              </w:rPr>
            </w:pPr>
            <w:r>
              <w:rPr>
                <w:rFonts w:ascii="Arial" w:hAnsi="Arial" w:cs="Arial"/>
                <w:sz w:val="20"/>
                <w:szCs w:val="20"/>
                <w:lang w:val="en-NZ"/>
              </w:rPr>
              <w:t>Advanced</w:t>
            </w:r>
            <w:r w:rsidRPr="00336491">
              <w:rPr>
                <w:rFonts w:ascii="Arial" w:hAnsi="Arial" w:cs="Arial"/>
                <w:sz w:val="20"/>
                <w:szCs w:val="20"/>
                <w:lang w:val="en-NZ"/>
              </w:rPr>
              <w:t>*</w:t>
            </w:r>
          </w:p>
        </w:tc>
      </w:tr>
    </w:tbl>
    <w:p w14:paraId="32AAE418" w14:textId="77777777" w:rsidR="004C0D96" w:rsidRDefault="004C0D96">
      <w:pPr>
        <w:rPr>
          <w:rFonts w:ascii="Arial" w:hAnsi="Arial" w:cs="Arial"/>
        </w:rPr>
      </w:pPr>
    </w:p>
    <w:p w14:paraId="31EB0808" w14:textId="77777777" w:rsidR="00243C3B" w:rsidRPr="005B09D5" w:rsidRDefault="00243C3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5B09D5" w14:paraId="05668A1B" w14:textId="77777777" w:rsidTr="005B09D5">
        <w:trPr>
          <w:trHeight w:val="441"/>
        </w:trPr>
        <w:tc>
          <w:tcPr>
            <w:tcW w:w="9648" w:type="dxa"/>
            <w:gridSpan w:val="2"/>
            <w:shd w:val="clear" w:color="auto" w:fill="00703C"/>
            <w:vAlign w:val="center"/>
          </w:tcPr>
          <w:p w14:paraId="39F84B1E" w14:textId="74B8EB09" w:rsidR="003A367A" w:rsidRPr="005B09D5" w:rsidRDefault="003A367A" w:rsidP="00B76DF0">
            <w:pPr>
              <w:jc w:val="center"/>
              <w:rPr>
                <w:rFonts w:ascii="Arial" w:hAnsi="Arial" w:cs="Arial"/>
                <w:b/>
                <w:bCs/>
                <w:color w:val="FFFFFF"/>
                <w:sz w:val="22"/>
                <w:szCs w:val="22"/>
              </w:rPr>
            </w:pPr>
            <w:r w:rsidRPr="005B09D5">
              <w:rPr>
                <w:rFonts w:ascii="Arial" w:hAnsi="Arial" w:cs="Arial"/>
                <w:b/>
                <w:bCs/>
                <w:color w:val="FFFFFF"/>
                <w:sz w:val="22"/>
                <w:szCs w:val="22"/>
              </w:rPr>
              <w:t>KNOWLEDGE</w:t>
            </w:r>
          </w:p>
        </w:tc>
      </w:tr>
      <w:tr w:rsidR="003A367A" w:rsidRPr="005B09D5" w14:paraId="2C3FD564" w14:textId="77777777" w:rsidTr="00AC4DCB">
        <w:trPr>
          <w:trHeight w:val="561"/>
        </w:trPr>
        <w:tc>
          <w:tcPr>
            <w:tcW w:w="2879" w:type="dxa"/>
            <w:vAlign w:val="center"/>
          </w:tcPr>
          <w:p w14:paraId="49CCD6DE"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Qualifications</w:t>
            </w:r>
          </w:p>
        </w:tc>
        <w:tc>
          <w:tcPr>
            <w:tcW w:w="6769" w:type="dxa"/>
            <w:vAlign w:val="center"/>
          </w:tcPr>
          <w:p w14:paraId="525BF12B" w14:textId="1CBD6B3E" w:rsidR="004A7D21" w:rsidRPr="0032116F" w:rsidRDefault="00F41050" w:rsidP="00AC4DCB">
            <w:pPr>
              <w:rPr>
                <w:rFonts w:ascii="Arial" w:hAnsi="Arial" w:cs="Arial"/>
                <w:sz w:val="20"/>
                <w:szCs w:val="20"/>
                <w:lang w:val="en-NZ"/>
              </w:rPr>
            </w:pPr>
            <w:r w:rsidRPr="00F41050">
              <w:rPr>
                <w:rFonts w:ascii="Arial" w:hAnsi="Arial" w:cs="Arial"/>
                <w:sz w:val="20"/>
                <w:szCs w:val="20"/>
                <w:lang w:val="en-NZ"/>
              </w:rPr>
              <w:t>Relevant tertiary qualification in analytics, statistics, data science, or a related discipline, or equivalent practical experience.</w:t>
            </w:r>
          </w:p>
        </w:tc>
      </w:tr>
      <w:tr w:rsidR="00152160" w:rsidRPr="005B09D5" w14:paraId="7E91CD97" w14:textId="77777777" w:rsidTr="00AC4DCB">
        <w:trPr>
          <w:trHeight w:val="561"/>
        </w:trPr>
        <w:tc>
          <w:tcPr>
            <w:tcW w:w="2879" w:type="dxa"/>
            <w:vAlign w:val="center"/>
          </w:tcPr>
          <w:p w14:paraId="27EA1DD8" w14:textId="77777777" w:rsidR="00152160" w:rsidRPr="005B09D5" w:rsidRDefault="00910EEF" w:rsidP="00B76DF0">
            <w:pPr>
              <w:rPr>
                <w:rFonts w:ascii="Arial" w:hAnsi="Arial" w:cs="Arial"/>
                <w:b/>
                <w:color w:val="00703C"/>
                <w:sz w:val="20"/>
                <w:szCs w:val="20"/>
              </w:rPr>
            </w:pPr>
            <w:r w:rsidRPr="005B09D5">
              <w:rPr>
                <w:rFonts w:ascii="Arial" w:hAnsi="Arial" w:cs="Arial"/>
                <w:b/>
                <w:color w:val="00703C"/>
                <w:sz w:val="20"/>
                <w:szCs w:val="20"/>
              </w:rPr>
              <w:t>Business Awareness</w:t>
            </w:r>
          </w:p>
        </w:tc>
        <w:tc>
          <w:tcPr>
            <w:tcW w:w="6769" w:type="dxa"/>
            <w:vAlign w:val="center"/>
          </w:tcPr>
          <w:p w14:paraId="312C5C5A" w14:textId="48A08C00" w:rsidR="007B4E9D" w:rsidRDefault="007B4E9D" w:rsidP="007B4E9D">
            <w:pPr>
              <w:numPr>
                <w:ilvl w:val="0"/>
                <w:numId w:val="18"/>
              </w:numPr>
              <w:rPr>
                <w:rFonts w:ascii="Arial" w:hAnsi="Arial" w:cs="Arial"/>
                <w:sz w:val="20"/>
                <w:szCs w:val="20"/>
                <w:lang w:val="en-NZ"/>
              </w:rPr>
            </w:pPr>
            <w:r w:rsidRPr="007B4E9D">
              <w:rPr>
                <w:rFonts w:ascii="Arial" w:hAnsi="Arial" w:cs="Arial"/>
                <w:sz w:val="20"/>
                <w:szCs w:val="20"/>
                <w:lang w:val="en-NZ"/>
              </w:rPr>
              <w:t>Strong understanding of FMG’s business model, strategy, and operating environment, including how analytics and insights support decision</w:t>
            </w:r>
            <w:r w:rsidRPr="007B4E9D">
              <w:rPr>
                <w:rFonts w:ascii="Arial" w:hAnsi="Arial" w:cs="Arial"/>
                <w:sz w:val="20"/>
                <w:szCs w:val="20"/>
                <w:lang w:val="en-NZ"/>
              </w:rPr>
              <w:noBreakHyphen/>
              <w:t xml:space="preserve">making, performance, risk management, and client outcomes. </w:t>
            </w:r>
          </w:p>
          <w:p w14:paraId="5B87AA01" w14:textId="6D9967B4" w:rsidR="00152160" w:rsidRPr="005B09D5" w:rsidRDefault="007B4E9D" w:rsidP="007B4E9D">
            <w:pPr>
              <w:numPr>
                <w:ilvl w:val="0"/>
                <w:numId w:val="18"/>
              </w:numPr>
              <w:rPr>
                <w:rFonts w:ascii="Arial" w:hAnsi="Arial" w:cs="Arial"/>
                <w:sz w:val="20"/>
                <w:szCs w:val="20"/>
                <w:lang w:val="en-NZ"/>
              </w:rPr>
            </w:pPr>
            <w:r w:rsidRPr="007B4E9D">
              <w:rPr>
                <w:rFonts w:ascii="Arial" w:hAnsi="Arial" w:cs="Arial"/>
                <w:sz w:val="20"/>
                <w:szCs w:val="20"/>
                <w:lang w:val="en-NZ"/>
              </w:rPr>
              <w:lastRenderedPageBreak/>
              <w:t>Ability to apply analytics and insights in a way that reflects business priorities, constraints, and trade</w:t>
            </w:r>
            <w:r w:rsidRPr="007B4E9D">
              <w:rPr>
                <w:rFonts w:ascii="Arial" w:hAnsi="Arial" w:cs="Arial"/>
                <w:sz w:val="20"/>
                <w:szCs w:val="20"/>
                <w:lang w:val="en-NZ"/>
              </w:rPr>
              <w:noBreakHyphen/>
              <w:t>offs.</w:t>
            </w:r>
          </w:p>
        </w:tc>
      </w:tr>
      <w:tr w:rsidR="003A367A" w:rsidRPr="005B09D5" w14:paraId="24F0052E" w14:textId="77777777" w:rsidTr="00AC4DCB">
        <w:trPr>
          <w:trHeight w:val="924"/>
        </w:trPr>
        <w:tc>
          <w:tcPr>
            <w:tcW w:w="2879" w:type="dxa"/>
            <w:vAlign w:val="center"/>
          </w:tcPr>
          <w:p w14:paraId="3A8902E8" w14:textId="77777777"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lastRenderedPageBreak/>
              <w:t>Specialist Knowledge</w:t>
            </w:r>
          </w:p>
        </w:tc>
        <w:tc>
          <w:tcPr>
            <w:tcW w:w="6769" w:type="dxa"/>
            <w:vAlign w:val="center"/>
          </w:tcPr>
          <w:p w14:paraId="4C39B07F" w14:textId="2DD26550" w:rsidR="002F45AE" w:rsidRPr="002F45AE" w:rsidRDefault="002F45AE" w:rsidP="002F45AE">
            <w:pPr>
              <w:numPr>
                <w:ilvl w:val="0"/>
                <w:numId w:val="15"/>
              </w:numPr>
              <w:rPr>
                <w:rFonts w:ascii="Arial" w:hAnsi="Arial" w:cs="Arial"/>
                <w:sz w:val="20"/>
                <w:szCs w:val="20"/>
                <w:lang w:val="en-NZ"/>
              </w:rPr>
            </w:pPr>
            <w:r w:rsidRPr="002F45AE">
              <w:rPr>
                <w:rFonts w:ascii="Arial" w:hAnsi="Arial" w:cs="Arial"/>
                <w:sz w:val="20"/>
                <w:szCs w:val="20"/>
                <w:lang w:val="en-NZ"/>
              </w:rPr>
              <w:t xml:space="preserve">Expert knowledge of analytics principles and best practice. </w:t>
            </w:r>
          </w:p>
          <w:p w14:paraId="5C34E2D5" w14:textId="5E19FBED" w:rsidR="002F45AE" w:rsidRPr="002F45AE" w:rsidRDefault="002F45AE" w:rsidP="002F45AE">
            <w:pPr>
              <w:numPr>
                <w:ilvl w:val="0"/>
                <w:numId w:val="15"/>
              </w:numPr>
              <w:rPr>
                <w:rFonts w:ascii="Arial" w:hAnsi="Arial" w:cs="Arial"/>
                <w:sz w:val="20"/>
                <w:szCs w:val="20"/>
                <w:lang w:val="en-NZ"/>
              </w:rPr>
            </w:pPr>
            <w:r w:rsidRPr="002F45AE">
              <w:rPr>
                <w:rFonts w:ascii="Arial" w:hAnsi="Arial" w:cs="Arial"/>
                <w:sz w:val="20"/>
                <w:szCs w:val="20"/>
                <w:lang w:val="en-NZ"/>
              </w:rPr>
              <w:t xml:space="preserve">Advanced experience in statistical analysis, predictive modelling, and analytical techniques in a business context. </w:t>
            </w:r>
          </w:p>
          <w:p w14:paraId="35414B3C" w14:textId="41DA93D8" w:rsidR="006E7E97" w:rsidRPr="002F45AE" w:rsidRDefault="002F45AE" w:rsidP="002F45AE">
            <w:pPr>
              <w:numPr>
                <w:ilvl w:val="0"/>
                <w:numId w:val="15"/>
              </w:numPr>
              <w:rPr>
                <w:rFonts w:ascii="Arial" w:hAnsi="Arial" w:cs="Arial"/>
                <w:sz w:val="20"/>
                <w:szCs w:val="20"/>
                <w:lang w:val="en-NZ"/>
              </w:rPr>
            </w:pPr>
            <w:r w:rsidRPr="002F45AE">
              <w:rPr>
                <w:rFonts w:ascii="Arial" w:hAnsi="Arial" w:cs="Arial"/>
                <w:sz w:val="20"/>
                <w:szCs w:val="20"/>
                <w:lang w:val="en-NZ"/>
              </w:rPr>
              <w:t>Understanding of responsible and ethical use of data, analytics, and AI</w:t>
            </w:r>
            <w:r w:rsidRPr="002F45AE">
              <w:rPr>
                <w:rFonts w:ascii="Arial" w:hAnsi="Arial" w:cs="Arial"/>
                <w:sz w:val="20"/>
                <w:szCs w:val="20"/>
                <w:lang w:val="en-NZ"/>
              </w:rPr>
              <w:noBreakHyphen/>
              <w:t>enabled techniques, including limitations and risks.</w:t>
            </w:r>
          </w:p>
        </w:tc>
      </w:tr>
    </w:tbl>
    <w:p w14:paraId="27037B05" w14:textId="77777777" w:rsidR="00AE5582" w:rsidRPr="005B09D5" w:rsidRDefault="00AE5582" w:rsidP="00AC4DCB">
      <w:pPr>
        <w:tabs>
          <w:tab w:val="num" w:pos="720"/>
        </w:tabs>
        <w:overflowPunct w:val="0"/>
        <w:autoSpaceDE w:val="0"/>
        <w:autoSpaceDN w:val="0"/>
        <w:adjustRightInd w:val="0"/>
        <w:spacing w:beforeLines="60" w:before="144" w:afterLines="80" w:after="192" w:line="240" w:lineRule="atLeast"/>
        <w:ind w:left="360"/>
        <w:jc w:val="both"/>
        <w:textAlignment w:val="baseline"/>
        <w:rPr>
          <w:rFonts w:ascii="Arial" w:hAnsi="Arial" w:cs="Arial"/>
          <w:color w:val="FF0000"/>
          <w:sz w:val="16"/>
          <w:szCs w:val="16"/>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5B09D5" w14:paraId="6C710589" w14:textId="77777777" w:rsidTr="005B09D5">
        <w:trPr>
          <w:trHeight w:val="539"/>
        </w:trPr>
        <w:tc>
          <w:tcPr>
            <w:tcW w:w="9648" w:type="dxa"/>
            <w:gridSpan w:val="2"/>
            <w:shd w:val="clear" w:color="auto" w:fill="00703C"/>
            <w:vAlign w:val="center"/>
          </w:tcPr>
          <w:p w14:paraId="4B934954" w14:textId="77777777" w:rsidR="003A367A" w:rsidRPr="005B09D5" w:rsidRDefault="003A367A" w:rsidP="00B76DF0">
            <w:pPr>
              <w:jc w:val="center"/>
              <w:rPr>
                <w:rFonts w:ascii="Arial" w:hAnsi="Arial" w:cs="Arial"/>
                <w:b/>
                <w:bCs/>
                <w:color w:val="FFFFFF"/>
                <w:sz w:val="22"/>
                <w:szCs w:val="22"/>
                <w:lang w:eastAsia="en-NZ"/>
              </w:rPr>
            </w:pPr>
            <w:r w:rsidRPr="005B09D5">
              <w:rPr>
                <w:rFonts w:ascii="Arial" w:hAnsi="Arial" w:cs="Arial"/>
                <w:b/>
                <w:bCs/>
                <w:color w:val="FFFFFF"/>
                <w:sz w:val="22"/>
                <w:szCs w:val="22"/>
                <w:lang w:eastAsia="en-NZ"/>
              </w:rPr>
              <w:t>SKILLS</w:t>
            </w:r>
          </w:p>
        </w:tc>
      </w:tr>
      <w:tr w:rsidR="00540C61" w:rsidRPr="005B09D5" w14:paraId="7A7B89EA" w14:textId="77777777" w:rsidTr="00AC4DCB">
        <w:trPr>
          <w:trHeight w:val="634"/>
        </w:trPr>
        <w:tc>
          <w:tcPr>
            <w:tcW w:w="2891" w:type="dxa"/>
            <w:vAlign w:val="center"/>
          </w:tcPr>
          <w:p w14:paraId="46EE59CC" w14:textId="641FCB45" w:rsidR="00540C61" w:rsidRPr="005B09D5" w:rsidRDefault="00657352" w:rsidP="00B76DF0">
            <w:pPr>
              <w:rPr>
                <w:rFonts w:ascii="Arial" w:hAnsi="Arial" w:cs="Arial"/>
                <w:b/>
                <w:color w:val="00703C"/>
                <w:sz w:val="20"/>
                <w:szCs w:val="20"/>
              </w:rPr>
            </w:pPr>
            <w:r>
              <w:rPr>
                <w:rFonts w:ascii="Arial" w:hAnsi="Arial" w:cs="Arial"/>
                <w:b/>
                <w:color w:val="00703C"/>
                <w:sz w:val="20"/>
                <w:szCs w:val="20"/>
              </w:rPr>
              <w:t xml:space="preserve">Analytical </w:t>
            </w:r>
            <w:r w:rsidR="002F45AE">
              <w:rPr>
                <w:rFonts w:ascii="Arial" w:hAnsi="Arial" w:cs="Arial"/>
                <w:b/>
                <w:color w:val="00703C"/>
                <w:sz w:val="20"/>
                <w:szCs w:val="20"/>
              </w:rPr>
              <w:t>&amp; Problem</w:t>
            </w:r>
            <w:r w:rsidR="00F72301">
              <w:rPr>
                <w:rFonts w:ascii="Arial" w:hAnsi="Arial" w:cs="Arial"/>
                <w:b/>
                <w:color w:val="00703C"/>
                <w:sz w:val="20"/>
                <w:szCs w:val="20"/>
              </w:rPr>
              <w:t>-</w:t>
            </w:r>
            <w:r w:rsidR="002F45AE">
              <w:rPr>
                <w:rFonts w:ascii="Arial" w:hAnsi="Arial" w:cs="Arial"/>
                <w:b/>
                <w:color w:val="00703C"/>
                <w:sz w:val="20"/>
                <w:szCs w:val="20"/>
              </w:rPr>
              <w:t xml:space="preserve">Solving </w:t>
            </w:r>
            <w:r>
              <w:rPr>
                <w:rFonts w:ascii="Arial" w:hAnsi="Arial" w:cs="Arial"/>
                <w:b/>
                <w:color w:val="00703C"/>
                <w:sz w:val="20"/>
                <w:szCs w:val="20"/>
              </w:rPr>
              <w:t>Skills</w:t>
            </w:r>
          </w:p>
        </w:tc>
        <w:tc>
          <w:tcPr>
            <w:tcW w:w="6757" w:type="dxa"/>
            <w:vAlign w:val="center"/>
          </w:tcPr>
          <w:p w14:paraId="40F7B8DB" w14:textId="3D9DE085" w:rsidR="00540C61" w:rsidRPr="005B09D5" w:rsidRDefault="00F72301" w:rsidP="00B76DF0">
            <w:pPr>
              <w:rPr>
                <w:rFonts w:ascii="Arial" w:hAnsi="Arial" w:cs="Arial"/>
                <w:sz w:val="20"/>
                <w:szCs w:val="20"/>
                <w:lang w:val="en-NZ"/>
              </w:rPr>
            </w:pPr>
            <w:r w:rsidRPr="00F72301">
              <w:rPr>
                <w:rFonts w:ascii="Arial" w:hAnsi="Arial" w:cs="Arial"/>
                <w:sz w:val="20"/>
                <w:szCs w:val="20"/>
                <w:lang w:val="en-NZ"/>
              </w:rPr>
              <w:t>Advanced ability to analyse complex data, identify patterns and trends, and derive meaningful insights</w:t>
            </w:r>
          </w:p>
        </w:tc>
      </w:tr>
      <w:tr w:rsidR="003A367A" w:rsidRPr="005B09D5" w14:paraId="6D429E2D" w14:textId="77777777" w:rsidTr="00AC4DCB">
        <w:trPr>
          <w:trHeight w:val="634"/>
        </w:trPr>
        <w:tc>
          <w:tcPr>
            <w:tcW w:w="2891" w:type="dxa"/>
            <w:vAlign w:val="center"/>
          </w:tcPr>
          <w:p w14:paraId="7066C679" w14:textId="4004139E" w:rsidR="003A367A" w:rsidRPr="005B09D5" w:rsidRDefault="003A367A" w:rsidP="00B76DF0">
            <w:pPr>
              <w:rPr>
                <w:rFonts w:ascii="Arial" w:hAnsi="Arial" w:cs="Arial"/>
                <w:b/>
                <w:color w:val="00703C"/>
                <w:sz w:val="20"/>
                <w:szCs w:val="20"/>
              </w:rPr>
            </w:pPr>
            <w:r w:rsidRPr="005B09D5">
              <w:rPr>
                <w:rFonts w:ascii="Arial" w:hAnsi="Arial" w:cs="Arial"/>
                <w:b/>
                <w:color w:val="00703C"/>
                <w:sz w:val="20"/>
                <w:szCs w:val="20"/>
              </w:rPr>
              <w:t xml:space="preserve">Communication </w:t>
            </w:r>
            <w:r w:rsidR="00F72301">
              <w:rPr>
                <w:rFonts w:ascii="Arial" w:hAnsi="Arial" w:cs="Arial"/>
                <w:b/>
                <w:color w:val="00703C"/>
                <w:sz w:val="20"/>
                <w:szCs w:val="20"/>
              </w:rPr>
              <w:t>&amp; Influence</w:t>
            </w:r>
          </w:p>
        </w:tc>
        <w:tc>
          <w:tcPr>
            <w:tcW w:w="6757" w:type="dxa"/>
            <w:vAlign w:val="center"/>
          </w:tcPr>
          <w:p w14:paraId="56FE8AB4" w14:textId="6A4E3A4C" w:rsidR="00F72301" w:rsidRPr="00F72301" w:rsidRDefault="00F72301" w:rsidP="00F72301">
            <w:pPr>
              <w:numPr>
                <w:ilvl w:val="0"/>
                <w:numId w:val="16"/>
              </w:numPr>
              <w:rPr>
                <w:rFonts w:ascii="Arial" w:hAnsi="Arial" w:cs="Arial"/>
                <w:sz w:val="20"/>
                <w:szCs w:val="20"/>
                <w:lang w:val="en-NZ"/>
              </w:rPr>
            </w:pPr>
            <w:r w:rsidRPr="00F72301">
              <w:rPr>
                <w:rFonts w:ascii="Arial" w:hAnsi="Arial" w:cs="Arial"/>
                <w:sz w:val="20"/>
                <w:szCs w:val="20"/>
                <w:lang w:val="en-NZ"/>
              </w:rPr>
              <w:t>Ability to clearly communicate complex analytical concepts and findings to senior and non</w:t>
            </w:r>
            <w:r w:rsidRPr="00F72301">
              <w:rPr>
                <w:rFonts w:ascii="Arial" w:hAnsi="Arial" w:cs="Arial"/>
                <w:sz w:val="20"/>
                <w:szCs w:val="20"/>
                <w:lang w:val="en-NZ"/>
              </w:rPr>
              <w:noBreakHyphen/>
              <w:t xml:space="preserve">technical audiences. </w:t>
            </w:r>
          </w:p>
          <w:p w14:paraId="31D90286" w14:textId="72DEA712" w:rsidR="003A367A" w:rsidRPr="00F72301" w:rsidRDefault="00F72301" w:rsidP="00F72301">
            <w:pPr>
              <w:numPr>
                <w:ilvl w:val="0"/>
                <w:numId w:val="16"/>
              </w:numPr>
              <w:rPr>
                <w:rFonts w:ascii="Arial" w:hAnsi="Arial" w:cs="Arial"/>
                <w:sz w:val="20"/>
                <w:szCs w:val="20"/>
                <w:lang w:val="en-NZ"/>
              </w:rPr>
            </w:pPr>
            <w:r w:rsidRPr="00F72301">
              <w:rPr>
                <w:rFonts w:ascii="Arial" w:hAnsi="Arial" w:cs="Arial"/>
                <w:sz w:val="20"/>
                <w:szCs w:val="20"/>
                <w:lang w:val="en-NZ"/>
              </w:rPr>
              <w:t>Ability to influence decisions through evidence</w:t>
            </w:r>
            <w:r w:rsidRPr="00F72301">
              <w:rPr>
                <w:rFonts w:ascii="Arial" w:hAnsi="Arial" w:cs="Arial"/>
                <w:sz w:val="20"/>
                <w:szCs w:val="20"/>
                <w:lang w:val="en-NZ"/>
              </w:rPr>
              <w:noBreakHyphen/>
              <w:t>based insights and recommendations.</w:t>
            </w:r>
          </w:p>
        </w:tc>
      </w:tr>
      <w:tr w:rsidR="003A367A" w:rsidRPr="005B09D5" w14:paraId="669E3237" w14:textId="77777777" w:rsidTr="00AC4DCB">
        <w:trPr>
          <w:trHeight w:val="751"/>
        </w:trPr>
        <w:tc>
          <w:tcPr>
            <w:tcW w:w="2891" w:type="dxa"/>
            <w:vAlign w:val="center"/>
          </w:tcPr>
          <w:p w14:paraId="2FBB19D6" w14:textId="7FB7267A" w:rsidR="003A367A" w:rsidRPr="005B09D5" w:rsidRDefault="00201168" w:rsidP="00B76DF0">
            <w:pPr>
              <w:rPr>
                <w:rFonts w:ascii="Arial" w:hAnsi="Arial" w:cs="Arial"/>
                <w:b/>
                <w:color w:val="00703C"/>
                <w:sz w:val="20"/>
                <w:szCs w:val="20"/>
              </w:rPr>
            </w:pPr>
            <w:r>
              <w:rPr>
                <w:rFonts w:ascii="Arial" w:hAnsi="Arial" w:cs="Arial"/>
                <w:b/>
                <w:color w:val="00703C"/>
                <w:sz w:val="20"/>
                <w:szCs w:val="20"/>
              </w:rPr>
              <w:t>Technical</w:t>
            </w:r>
            <w:r w:rsidR="003A367A" w:rsidRPr="005B09D5">
              <w:rPr>
                <w:rFonts w:ascii="Arial" w:hAnsi="Arial" w:cs="Arial"/>
                <w:b/>
                <w:color w:val="00703C"/>
                <w:sz w:val="20"/>
                <w:szCs w:val="20"/>
              </w:rPr>
              <w:t xml:space="preserve"> Skills</w:t>
            </w:r>
          </w:p>
        </w:tc>
        <w:tc>
          <w:tcPr>
            <w:tcW w:w="6757" w:type="dxa"/>
            <w:vAlign w:val="center"/>
          </w:tcPr>
          <w:p w14:paraId="52DE02AE" w14:textId="77777777" w:rsidR="003E4B0B" w:rsidRDefault="003E4B0B" w:rsidP="00B76DF0">
            <w:pPr>
              <w:numPr>
                <w:ilvl w:val="0"/>
                <w:numId w:val="17"/>
              </w:numPr>
              <w:rPr>
                <w:rFonts w:ascii="Arial" w:hAnsi="Arial" w:cs="Arial"/>
                <w:sz w:val="20"/>
                <w:szCs w:val="20"/>
                <w:lang w:val="en-NZ"/>
              </w:rPr>
            </w:pPr>
            <w:r w:rsidRPr="003E4B0B">
              <w:rPr>
                <w:rFonts w:ascii="Arial" w:hAnsi="Arial" w:cs="Arial"/>
                <w:sz w:val="20"/>
                <w:szCs w:val="20"/>
                <w:lang w:val="en-NZ"/>
              </w:rPr>
              <w:t>Experience using modern analytics and data platforms, tools, and visualisation capabilities (platform</w:t>
            </w:r>
            <w:r w:rsidRPr="003E4B0B">
              <w:rPr>
                <w:rFonts w:ascii="Arial" w:hAnsi="Arial" w:cs="Arial"/>
                <w:sz w:val="20"/>
                <w:szCs w:val="20"/>
                <w:lang w:val="en-NZ"/>
              </w:rPr>
              <w:noBreakHyphen/>
              <w:t xml:space="preserve">agnostic). </w:t>
            </w:r>
          </w:p>
          <w:p w14:paraId="37DAF964" w14:textId="7BCF1823" w:rsidR="003A367A" w:rsidRPr="003E4B0B" w:rsidRDefault="003E4B0B" w:rsidP="00B76DF0">
            <w:pPr>
              <w:numPr>
                <w:ilvl w:val="0"/>
                <w:numId w:val="17"/>
              </w:numPr>
              <w:rPr>
                <w:rFonts w:ascii="Arial" w:hAnsi="Arial" w:cs="Arial"/>
                <w:sz w:val="20"/>
                <w:szCs w:val="20"/>
                <w:lang w:val="en-NZ"/>
              </w:rPr>
            </w:pPr>
            <w:r w:rsidRPr="003E4B0B">
              <w:rPr>
                <w:rFonts w:ascii="Arial" w:hAnsi="Arial" w:cs="Arial"/>
                <w:sz w:val="20"/>
                <w:szCs w:val="20"/>
                <w:lang w:val="en-NZ"/>
              </w:rPr>
              <w:t>Ability to work across multiple data sources and analytical environments.</w:t>
            </w:r>
          </w:p>
        </w:tc>
      </w:tr>
      <w:tr w:rsidR="00910EEF" w:rsidRPr="005B09D5" w14:paraId="05B45C17" w14:textId="77777777" w:rsidTr="00AC4DCB">
        <w:trPr>
          <w:trHeight w:val="751"/>
        </w:trPr>
        <w:tc>
          <w:tcPr>
            <w:tcW w:w="2891" w:type="dxa"/>
            <w:vAlign w:val="center"/>
          </w:tcPr>
          <w:p w14:paraId="7B75D3ED" w14:textId="6CB1E00D" w:rsidR="00910EEF" w:rsidRPr="005B09D5" w:rsidRDefault="009539D1" w:rsidP="00B76DF0">
            <w:pPr>
              <w:rPr>
                <w:rFonts w:ascii="Arial" w:hAnsi="Arial" w:cs="Arial"/>
                <w:b/>
                <w:color w:val="00703C"/>
                <w:sz w:val="20"/>
                <w:szCs w:val="20"/>
              </w:rPr>
            </w:pPr>
            <w:r>
              <w:rPr>
                <w:rFonts w:ascii="Arial" w:hAnsi="Arial" w:cs="Arial"/>
                <w:b/>
                <w:color w:val="00703C"/>
                <w:sz w:val="20"/>
                <w:szCs w:val="20"/>
              </w:rPr>
              <w:t>Relationship Building</w:t>
            </w:r>
          </w:p>
        </w:tc>
        <w:tc>
          <w:tcPr>
            <w:tcW w:w="6757" w:type="dxa"/>
            <w:vAlign w:val="center"/>
          </w:tcPr>
          <w:p w14:paraId="725017F7" w14:textId="190D117D" w:rsidR="00910EEF" w:rsidRPr="005B09D5" w:rsidRDefault="003E74FD" w:rsidP="00B76DF0">
            <w:pPr>
              <w:rPr>
                <w:rFonts w:ascii="Arial" w:hAnsi="Arial" w:cs="Arial"/>
                <w:sz w:val="20"/>
                <w:szCs w:val="20"/>
                <w:lang w:val="en-NZ"/>
              </w:rPr>
            </w:pPr>
            <w:r w:rsidRPr="003E74FD">
              <w:rPr>
                <w:rFonts w:ascii="Arial" w:hAnsi="Arial" w:cs="Arial"/>
                <w:sz w:val="20"/>
                <w:szCs w:val="20"/>
                <w:lang w:val="en-NZ"/>
              </w:rPr>
              <w:t>Builds and maintains effective working relationships based on trust, credibility, and professionalism.</w:t>
            </w:r>
          </w:p>
        </w:tc>
      </w:tr>
    </w:tbl>
    <w:p w14:paraId="1048CD17" w14:textId="77777777" w:rsidR="009E4D68" w:rsidRPr="005B09D5" w:rsidRDefault="009E4D68" w:rsidP="00106A67">
      <w:pPr>
        <w:pStyle w:val="Heading3"/>
        <w:spacing w:before="120"/>
        <w:rPr>
          <w:color w:val="008000"/>
          <w:sz w:val="28"/>
          <w:szCs w:val="28"/>
        </w:rPr>
      </w:pPr>
    </w:p>
    <w:p w14:paraId="53F0B156" w14:textId="77777777" w:rsidR="00B85400" w:rsidRPr="005B09D5" w:rsidRDefault="00106A67" w:rsidP="00106A67">
      <w:pPr>
        <w:pStyle w:val="Heading3"/>
        <w:spacing w:before="120"/>
        <w:rPr>
          <w:i/>
          <w:color w:val="00703C"/>
          <w:sz w:val="28"/>
          <w:szCs w:val="28"/>
        </w:rPr>
      </w:pPr>
      <w:r w:rsidRPr="005B09D5">
        <w:rPr>
          <w:i/>
          <w:color w:val="00703C"/>
          <w:sz w:val="28"/>
          <w:szCs w:val="28"/>
        </w:rPr>
        <w:t>Relationship</w:t>
      </w:r>
    </w:p>
    <w:tbl>
      <w:tblPr>
        <w:tblW w:w="9540"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2952"/>
      </w:tblGrid>
      <w:tr w:rsidR="00B85400" w:rsidRPr="00AC3E4C" w14:paraId="19FD79D0" w14:textId="77777777" w:rsidTr="00AC3E4C">
        <w:tc>
          <w:tcPr>
            <w:tcW w:w="2988" w:type="dxa"/>
            <w:tcBorders>
              <w:top w:val="single" w:sz="4" w:space="0" w:color="C0C0C0"/>
              <w:bottom w:val="nil"/>
            </w:tcBorders>
            <w:shd w:val="clear" w:color="auto" w:fill="00703C"/>
          </w:tcPr>
          <w:p w14:paraId="53D0231B" w14:textId="77777777" w:rsidR="00B85400" w:rsidRPr="00AC3E4C" w:rsidRDefault="00B85400" w:rsidP="00AC3E4C">
            <w:pPr>
              <w:keepNext/>
              <w:spacing w:before="60" w:after="60"/>
              <w:rPr>
                <w:rFonts w:ascii="Arial" w:hAnsi="Arial" w:cs="Arial"/>
                <w:bCs/>
                <w:color w:val="FFFFFF"/>
                <w:sz w:val="22"/>
                <w:szCs w:val="22"/>
              </w:rPr>
            </w:pPr>
            <w:r w:rsidRPr="00AC3E4C">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72DFAE1A" w14:textId="77777777" w:rsidR="00B85400" w:rsidRPr="00AC3E4C" w:rsidRDefault="00B85400" w:rsidP="00AC3E4C">
            <w:pPr>
              <w:keepNext/>
              <w:spacing w:before="60" w:after="60"/>
              <w:jc w:val="both"/>
              <w:rPr>
                <w:rFonts w:ascii="Arial" w:hAnsi="Arial" w:cs="Arial"/>
                <w:bCs/>
                <w:color w:val="FFFFFF"/>
                <w:sz w:val="22"/>
                <w:szCs w:val="22"/>
              </w:rPr>
            </w:pPr>
            <w:r w:rsidRPr="00AC3E4C">
              <w:rPr>
                <w:rFonts w:ascii="Arial" w:hAnsi="Arial" w:cs="Arial"/>
                <w:bCs/>
                <w:color w:val="FFFFFF"/>
                <w:sz w:val="22"/>
                <w:szCs w:val="22"/>
              </w:rPr>
              <w:t>Internal</w:t>
            </w:r>
          </w:p>
        </w:tc>
        <w:tc>
          <w:tcPr>
            <w:tcW w:w="2952" w:type="dxa"/>
            <w:tcBorders>
              <w:top w:val="single" w:sz="4" w:space="0" w:color="C0C0C0"/>
              <w:bottom w:val="nil"/>
            </w:tcBorders>
            <w:shd w:val="clear" w:color="auto" w:fill="00703C"/>
          </w:tcPr>
          <w:p w14:paraId="0A271FD9" w14:textId="77777777" w:rsidR="00B85400" w:rsidRPr="00AC3E4C" w:rsidRDefault="00B85400" w:rsidP="00AC3E4C">
            <w:pPr>
              <w:keepNext/>
              <w:spacing w:before="60" w:after="60"/>
              <w:jc w:val="both"/>
              <w:rPr>
                <w:rFonts w:ascii="Arial" w:hAnsi="Arial" w:cs="Arial"/>
                <w:bCs/>
                <w:color w:val="FFFFFF"/>
                <w:sz w:val="22"/>
                <w:szCs w:val="22"/>
              </w:rPr>
            </w:pPr>
            <w:r w:rsidRPr="00AC3E4C">
              <w:rPr>
                <w:rFonts w:ascii="Arial" w:hAnsi="Arial" w:cs="Arial"/>
                <w:bCs/>
                <w:color w:val="FFFFFF"/>
                <w:sz w:val="22"/>
                <w:szCs w:val="22"/>
              </w:rPr>
              <w:t>Committees/Groups</w:t>
            </w:r>
          </w:p>
        </w:tc>
      </w:tr>
      <w:tr w:rsidR="00C46FE5" w:rsidRPr="00AC3E4C" w14:paraId="664CDB86" w14:textId="77777777" w:rsidTr="00AC3E4C">
        <w:tc>
          <w:tcPr>
            <w:tcW w:w="2988" w:type="dxa"/>
            <w:tcBorders>
              <w:top w:val="nil"/>
              <w:bottom w:val="nil"/>
            </w:tcBorders>
          </w:tcPr>
          <w:p w14:paraId="49B1EFD0" w14:textId="638A6E17" w:rsidR="00C46FE5" w:rsidRPr="006D4572" w:rsidRDefault="006D4572" w:rsidP="006D4572">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6D4572">
              <w:rPr>
                <w:rFonts w:ascii="Arial" w:hAnsi="Arial" w:cs="Arial"/>
                <w:sz w:val="20"/>
                <w:szCs w:val="20"/>
                <w:lang w:val="en-NZ"/>
              </w:rPr>
              <w:t>Analytics and data partners (as required)</w:t>
            </w:r>
          </w:p>
        </w:tc>
        <w:tc>
          <w:tcPr>
            <w:tcW w:w="3600" w:type="dxa"/>
            <w:tcBorders>
              <w:top w:val="nil"/>
              <w:bottom w:val="nil"/>
            </w:tcBorders>
          </w:tcPr>
          <w:p w14:paraId="5B1F3ED4" w14:textId="352D05AD" w:rsidR="003270B3" w:rsidRPr="003270B3" w:rsidRDefault="003270B3" w:rsidP="003270B3">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3270B3">
              <w:rPr>
                <w:rFonts w:ascii="Arial" w:hAnsi="Arial" w:cs="Arial"/>
                <w:sz w:val="20"/>
                <w:szCs w:val="20"/>
                <w:lang w:val="en-NZ"/>
              </w:rPr>
              <w:t xml:space="preserve">Product Owner – Data Services </w:t>
            </w:r>
          </w:p>
          <w:p w14:paraId="58BA217B" w14:textId="0F85FFF1" w:rsidR="003270B3" w:rsidRPr="003270B3" w:rsidRDefault="003270B3" w:rsidP="003270B3">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3270B3">
              <w:rPr>
                <w:rFonts w:ascii="Arial" w:hAnsi="Arial" w:cs="Arial"/>
                <w:sz w:val="20"/>
                <w:szCs w:val="20"/>
                <w:lang w:val="en-NZ"/>
              </w:rPr>
              <w:t xml:space="preserve">Senior leaders and operational managers </w:t>
            </w:r>
          </w:p>
          <w:p w14:paraId="77A35D0C" w14:textId="38B566F5" w:rsidR="003270B3" w:rsidRPr="003270B3" w:rsidRDefault="003270B3" w:rsidP="003270B3">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3270B3">
              <w:rPr>
                <w:rFonts w:ascii="Arial" w:hAnsi="Arial" w:cs="Arial"/>
                <w:sz w:val="20"/>
                <w:szCs w:val="20"/>
                <w:lang w:val="en-NZ"/>
              </w:rPr>
              <w:t xml:space="preserve">Analytics and data engineering colleagues </w:t>
            </w:r>
          </w:p>
          <w:p w14:paraId="51358EBE" w14:textId="37C58F1E" w:rsidR="003270B3" w:rsidRPr="003270B3" w:rsidRDefault="003270B3" w:rsidP="003270B3">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3270B3">
              <w:rPr>
                <w:rFonts w:ascii="Arial" w:hAnsi="Arial" w:cs="Arial"/>
                <w:sz w:val="20"/>
                <w:szCs w:val="20"/>
                <w:lang w:val="en-NZ"/>
              </w:rPr>
              <w:t xml:space="preserve">Data &amp; Information Governance and platform teams </w:t>
            </w:r>
          </w:p>
          <w:p w14:paraId="09F22A07" w14:textId="1255CEA1" w:rsidR="00191E5F" w:rsidRPr="003270B3" w:rsidRDefault="003270B3" w:rsidP="003270B3">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3270B3">
              <w:rPr>
                <w:rFonts w:ascii="Arial" w:hAnsi="Arial" w:cs="Arial"/>
                <w:sz w:val="20"/>
                <w:szCs w:val="20"/>
                <w:lang w:val="en-NZ"/>
              </w:rPr>
              <w:t>Analytics stakeholders across the Mutual</w:t>
            </w:r>
          </w:p>
        </w:tc>
        <w:tc>
          <w:tcPr>
            <w:tcW w:w="2952" w:type="dxa"/>
            <w:tcBorders>
              <w:top w:val="nil"/>
              <w:bottom w:val="nil"/>
            </w:tcBorders>
          </w:tcPr>
          <w:p w14:paraId="2A42F8BB" w14:textId="2E638B23" w:rsidR="00C46FE5" w:rsidRPr="00E25B87" w:rsidRDefault="00E25B87" w:rsidP="00E25B87">
            <w:pPr>
              <w:numPr>
                <w:ilvl w:val="0"/>
                <w:numId w:val="3"/>
              </w:numPr>
              <w:tabs>
                <w:tab w:val="clear" w:pos="720"/>
                <w:tab w:val="num" w:pos="252"/>
                <w:tab w:val="num" w:pos="850"/>
              </w:tabs>
              <w:overflowPunct w:val="0"/>
              <w:autoSpaceDE w:val="0"/>
              <w:autoSpaceDN w:val="0"/>
              <w:adjustRightInd w:val="0"/>
              <w:spacing w:before="60" w:after="60" w:line="240" w:lineRule="atLeast"/>
              <w:ind w:left="252" w:hanging="252"/>
              <w:textAlignment w:val="baseline"/>
              <w:rPr>
                <w:rFonts w:ascii="Arial" w:hAnsi="Arial" w:cs="Arial"/>
                <w:sz w:val="20"/>
                <w:szCs w:val="20"/>
                <w:lang w:val="en-NZ"/>
              </w:rPr>
            </w:pPr>
            <w:r w:rsidRPr="00E25B87">
              <w:rPr>
                <w:rFonts w:ascii="Arial" w:hAnsi="Arial" w:cs="Arial"/>
                <w:sz w:val="20"/>
                <w:szCs w:val="20"/>
                <w:lang w:val="en-NZ"/>
              </w:rPr>
              <w:t>Analytics or data working groups (as required)</w:t>
            </w:r>
          </w:p>
        </w:tc>
      </w:tr>
    </w:tbl>
    <w:p w14:paraId="2D8E895C" w14:textId="77777777" w:rsidR="00B85400" w:rsidRPr="005B09D5" w:rsidRDefault="005B247C" w:rsidP="00B85400">
      <w:pPr>
        <w:rPr>
          <w:rFonts w:ascii="Arial" w:hAnsi="Arial" w:cs="Arial"/>
        </w:rPr>
      </w:pPr>
      <w:r>
        <w:rPr>
          <w:rFonts w:ascii="Arial" w:hAnsi="Arial" w:cs="Arial"/>
        </w:rPr>
        <w:pict w14:anchorId="5C59C683">
          <v:rect id="_x0000_i1030" style="width:470.2pt;height:1pt" o:hralign="center" o:hrstd="t" o:hrnoshade="t" o:hr="t" fillcolor="silver" stroked="f"/>
        </w:pict>
      </w:r>
    </w:p>
    <w:p w14:paraId="5038548E" w14:textId="77777777" w:rsidR="00344F32" w:rsidRPr="005B09D5" w:rsidRDefault="00344F32" w:rsidP="00511329">
      <w:pPr>
        <w:pStyle w:val="Heading3"/>
        <w:spacing w:after="240"/>
        <w:jc w:val="both"/>
        <w:rPr>
          <w:i/>
          <w:color w:val="00703C"/>
          <w:sz w:val="28"/>
          <w:szCs w:val="28"/>
        </w:rPr>
      </w:pPr>
      <w:r w:rsidRPr="005B09D5">
        <w:rPr>
          <w:i/>
          <w:color w:val="00703C"/>
          <w:sz w:val="28"/>
          <w:szCs w:val="28"/>
        </w:rPr>
        <w:t>Financial Authority Levels</w:t>
      </w:r>
    </w:p>
    <w:p w14:paraId="6D4D1487" w14:textId="6EE8335D"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 xml:space="preserve">This role does not have independent authority to approve or commit expenditure. </w:t>
      </w:r>
    </w:p>
    <w:p w14:paraId="41197366" w14:textId="377BC0CC" w:rsidR="00333F65" w:rsidRPr="00333F65" w:rsidRDefault="00333F65" w:rsidP="00333F65">
      <w:pPr>
        <w:pStyle w:val="Heading3"/>
        <w:numPr>
          <w:ilvl w:val="0"/>
          <w:numId w:val="14"/>
        </w:numPr>
        <w:spacing w:after="240"/>
        <w:jc w:val="both"/>
        <w:rPr>
          <w:b w:val="0"/>
          <w:bCs w:val="0"/>
          <w:sz w:val="20"/>
          <w:szCs w:val="20"/>
          <w:lang w:val="en-NZ"/>
        </w:rPr>
      </w:pPr>
      <w:r w:rsidRPr="00333F65">
        <w:rPr>
          <w:b w:val="0"/>
          <w:bCs w:val="0"/>
          <w:sz w:val="20"/>
          <w:szCs w:val="20"/>
          <w:lang w:val="en-NZ"/>
        </w:rPr>
        <w:t xml:space="preserve">All financial commitments must be made in accordance with FMG’s Delegation of Financial Authority (DFA) and within approved budgets. </w:t>
      </w:r>
    </w:p>
    <w:p w14:paraId="72F72059" w14:textId="77777777" w:rsidR="00732D4A" w:rsidRPr="005B09D5" w:rsidRDefault="00732D4A" w:rsidP="00511329">
      <w:pPr>
        <w:pStyle w:val="Heading3"/>
        <w:spacing w:after="240"/>
        <w:jc w:val="both"/>
        <w:rPr>
          <w:i/>
          <w:color w:val="00703C"/>
          <w:sz w:val="28"/>
          <w:szCs w:val="28"/>
        </w:rPr>
      </w:pPr>
      <w:r w:rsidRPr="005B09D5">
        <w:rPr>
          <w:i/>
          <w:color w:val="00703C"/>
          <w:sz w:val="28"/>
          <w:szCs w:val="28"/>
        </w:rPr>
        <w:t>Human Resources Authority Levels</w:t>
      </w:r>
    </w:p>
    <w:p w14:paraId="1625A100" w14:textId="03F179D1" w:rsidR="009E4D68" w:rsidRPr="00DA4E57" w:rsidRDefault="005B7B63" w:rsidP="003C284B">
      <w:pPr>
        <w:numPr>
          <w:ilvl w:val="0"/>
          <w:numId w:val="2"/>
        </w:numPr>
        <w:spacing w:before="120" w:after="120"/>
        <w:ind w:left="714" w:hanging="357"/>
        <w:jc w:val="both"/>
        <w:rPr>
          <w:rFonts w:ascii="Arial" w:hAnsi="Arial" w:cs="Arial"/>
          <w:sz w:val="20"/>
          <w:szCs w:val="20"/>
        </w:rPr>
      </w:pPr>
      <w:r>
        <w:rPr>
          <w:rFonts w:ascii="Arial" w:hAnsi="Arial" w:cs="Arial"/>
          <w:sz w:val="20"/>
          <w:szCs w:val="20"/>
        </w:rPr>
        <w:t>Nil</w:t>
      </w:r>
    </w:p>
    <w:p w14:paraId="3C9E33C6" w14:textId="77777777" w:rsidR="00B85400" w:rsidRPr="005B09D5" w:rsidRDefault="005B247C" w:rsidP="00B85400">
      <w:pPr>
        <w:tabs>
          <w:tab w:val="left" w:pos="1800"/>
        </w:tabs>
        <w:spacing w:before="120" w:after="120"/>
        <w:rPr>
          <w:rFonts w:ascii="Arial" w:hAnsi="Arial" w:cs="Arial"/>
        </w:rPr>
      </w:pPr>
      <w:r>
        <w:rPr>
          <w:rFonts w:ascii="Arial" w:hAnsi="Arial" w:cs="Arial"/>
        </w:rPr>
        <w:lastRenderedPageBreak/>
        <w:pict w14:anchorId="57E72B1F">
          <v:rect id="_x0000_i1031" style="width:470.2pt;height:1pt" o:hralign="center" o:hrstd="t" o:hrnoshade="t" o:hr="t" fillcolor="silver" stroked="f"/>
        </w:pict>
      </w:r>
    </w:p>
    <w:p w14:paraId="1C35044E" w14:textId="77777777" w:rsidR="0089439A" w:rsidRPr="005B09D5" w:rsidRDefault="00106A67" w:rsidP="00106A67">
      <w:pPr>
        <w:pStyle w:val="Heading3"/>
        <w:spacing w:before="120"/>
        <w:jc w:val="both"/>
        <w:rPr>
          <w:i/>
          <w:color w:val="00703C"/>
          <w:sz w:val="28"/>
          <w:szCs w:val="28"/>
        </w:rPr>
      </w:pPr>
      <w:r w:rsidRPr="005B09D5">
        <w:rPr>
          <w:i/>
          <w:color w:val="00703C"/>
          <w:sz w:val="28"/>
          <w:szCs w:val="28"/>
        </w:rPr>
        <w:t>Agreement</w:t>
      </w:r>
    </w:p>
    <w:p w14:paraId="38F2E1DA" w14:textId="77777777" w:rsidR="0089439A" w:rsidRPr="005B09D5" w:rsidRDefault="0089439A" w:rsidP="0089439A">
      <w:pPr>
        <w:jc w:val="both"/>
        <w:rPr>
          <w:rFonts w:ascii="Arial" w:hAnsi="Arial" w:cs="Arial"/>
          <w:sz w:val="20"/>
          <w:szCs w:val="20"/>
        </w:rPr>
      </w:pPr>
      <w:r w:rsidRPr="005B09D5">
        <w:rPr>
          <w:rFonts w:ascii="Arial" w:hAnsi="Arial" w:cs="Arial"/>
          <w:sz w:val="20"/>
          <w:szCs w:val="20"/>
        </w:rPr>
        <w:t xml:space="preserve">I agree to the outline of the role as contained in this document and </w:t>
      </w:r>
      <w:r w:rsidR="00677F02" w:rsidRPr="005B09D5">
        <w:rPr>
          <w:rFonts w:ascii="Arial" w:hAnsi="Arial" w:cs="Arial"/>
          <w:sz w:val="20"/>
          <w:szCs w:val="20"/>
        </w:rPr>
        <w:t xml:space="preserve">recognise that the contents </w:t>
      </w:r>
      <w:r w:rsidRPr="005B09D5">
        <w:rPr>
          <w:rFonts w:ascii="Arial" w:hAnsi="Arial" w:cs="Arial"/>
          <w:sz w:val="20"/>
          <w:szCs w:val="20"/>
        </w:rPr>
        <w:t>may need to be amended from time to time to reflect changing business requirements.</w:t>
      </w:r>
    </w:p>
    <w:p w14:paraId="58CF46E7" w14:textId="77777777" w:rsidR="0089439A" w:rsidRPr="005B09D5" w:rsidRDefault="0089439A" w:rsidP="0089439A">
      <w:pPr>
        <w:jc w:val="both"/>
        <w:rPr>
          <w:rFonts w:ascii="Arial" w:hAnsi="Arial" w:cs="Arial"/>
          <w:sz w:val="20"/>
          <w:szCs w:val="20"/>
        </w:rPr>
      </w:pPr>
    </w:p>
    <w:p w14:paraId="22DFFC8A" w14:textId="77777777" w:rsidR="000852A5" w:rsidRPr="005B09D5" w:rsidRDefault="0089439A" w:rsidP="0089439A">
      <w:pPr>
        <w:jc w:val="both"/>
        <w:rPr>
          <w:rFonts w:ascii="Arial" w:hAnsi="Arial" w:cs="Arial"/>
          <w:sz w:val="20"/>
          <w:szCs w:val="20"/>
        </w:rPr>
      </w:pPr>
      <w:r w:rsidRPr="005B09D5">
        <w:rPr>
          <w:rFonts w:ascii="Arial" w:hAnsi="Arial" w:cs="Arial"/>
          <w:sz w:val="20"/>
          <w:szCs w:val="20"/>
        </w:rPr>
        <w:t>I as Job holder, allow my Manager to gather information from third parties where necessary for the purposes of performance management.</w:t>
      </w:r>
    </w:p>
    <w:p w14:paraId="05E7EDD6" w14:textId="77777777" w:rsidR="0089439A" w:rsidRPr="005B09D5" w:rsidRDefault="0089439A" w:rsidP="0089439A">
      <w:pPr>
        <w:jc w:val="both"/>
        <w:rPr>
          <w:rFonts w:ascii="Arial" w:hAnsi="Arial" w:cs="Arial"/>
        </w:rPr>
      </w:pPr>
    </w:p>
    <w:tbl>
      <w:tblPr>
        <w:tblW w:w="0" w:type="auto"/>
        <w:tblLook w:val="01E0" w:firstRow="1" w:lastRow="1" w:firstColumn="1" w:lastColumn="1" w:noHBand="0" w:noVBand="0"/>
      </w:tblPr>
      <w:tblGrid>
        <w:gridCol w:w="4734"/>
        <w:gridCol w:w="4734"/>
      </w:tblGrid>
      <w:tr w:rsidR="00B85400" w:rsidRPr="00AC3E4C" w14:paraId="56CFB041" w14:textId="77777777" w:rsidTr="00AC3E4C">
        <w:trPr>
          <w:trHeight w:val="693"/>
        </w:trPr>
        <w:tc>
          <w:tcPr>
            <w:tcW w:w="4734" w:type="dxa"/>
          </w:tcPr>
          <w:p w14:paraId="2D9BEAF5" w14:textId="70EFCC89" w:rsidR="00B85400" w:rsidRPr="00AC3E4C" w:rsidRDefault="00861A9A" w:rsidP="00AC3E4C">
            <w:pPr>
              <w:tabs>
                <w:tab w:val="left" w:pos="1800"/>
              </w:tabs>
              <w:spacing w:before="120" w:after="120"/>
              <w:jc w:val="right"/>
              <w:rPr>
                <w:rFonts w:ascii="Arial" w:hAnsi="Arial" w:cs="Arial"/>
                <w:sz w:val="20"/>
                <w:szCs w:val="20"/>
              </w:rPr>
            </w:pPr>
            <w:r w:rsidRPr="00131484">
              <w:rPr>
                <w:rFonts w:ascii="Arial" w:hAnsi="Arial" w:cs="Arial"/>
                <w:sz w:val="20"/>
                <w:szCs w:val="20"/>
                <w:lang w:val="en-NZ"/>
              </w:rPr>
              <w:t>Senior Analytics &amp; Insights Specialist</w:t>
            </w:r>
            <w:r>
              <w:rPr>
                <w:rFonts w:ascii="Arial" w:hAnsi="Arial" w:cs="Arial"/>
                <w:sz w:val="20"/>
                <w:szCs w:val="20"/>
                <w:lang w:val="en-NZ"/>
              </w:rPr>
              <w:t xml:space="preserve">s’ </w:t>
            </w:r>
            <w:r w:rsidR="00B85400" w:rsidRPr="00AC3E4C">
              <w:rPr>
                <w:rFonts w:ascii="Arial" w:hAnsi="Arial" w:cs="Arial"/>
                <w:sz w:val="20"/>
                <w:szCs w:val="20"/>
              </w:rPr>
              <w:t>Name:</w:t>
            </w:r>
          </w:p>
        </w:tc>
        <w:tc>
          <w:tcPr>
            <w:tcW w:w="4734" w:type="dxa"/>
            <w:tcBorders>
              <w:bottom w:val="single" w:sz="4" w:space="0" w:color="auto"/>
            </w:tcBorders>
          </w:tcPr>
          <w:p w14:paraId="51918608"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63D23D04" w14:textId="77777777" w:rsidTr="00AC3E4C">
        <w:trPr>
          <w:trHeight w:val="411"/>
        </w:trPr>
        <w:tc>
          <w:tcPr>
            <w:tcW w:w="4734" w:type="dxa"/>
          </w:tcPr>
          <w:p w14:paraId="78A99529"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Signature:</w:t>
            </w:r>
          </w:p>
        </w:tc>
        <w:tc>
          <w:tcPr>
            <w:tcW w:w="4734" w:type="dxa"/>
            <w:tcBorders>
              <w:top w:val="single" w:sz="4" w:space="0" w:color="auto"/>
              <w:bottom w:val="single" w:sz="4" w:space="0" w:color="auto"/>
            </w:tcBorders>
          </w:tcPr>
          <w:p w14:paraId="1CCC4726"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5B05AF7A" w14:textId="77777777" w:rsidTr="00AC3E4C">
        <w:tc>
          <w:tcPr>
            <w:tcW w:w="4734" w:type="dxa"/>
          </w:tcPr>
          <w:p w14:paraId="137BB5D9"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Date:</w:t>
            </w:r>
          </w:p>
        </w:tc>
        <w:tc>
          <w:tcPr>
            <w:tcW w:w="4734" w:type="dxa"/>
            <w:tcBorders>
              <w:top w:val="single" w:sz="4" w:space="0" w:color="auto"/>
              <w:bottom w:val="single" w:sz="4" w:space="0" w:color="auto"/>
            </w:tcBorders>
          </w:tcPr>
          <w:p w14:paraId="0BFBEED2" w14:textId="77777777" w:rsidR="00B85400" w:rsidRPr="00AC3E4C" w:rsidRDefault="00B85400" w:rsidP="00AC3E4C">
            <w:pPr>
              <w:tabs>
                <w:tab w:val="left" w:pos="1800"/>
              </w:tabs>
              <w:spacing w:before="120" w:after="120"/>
              <w:rPr>
                <w:rFonts w:ascii="Arial" w:hAnsi="Arial" w:cs="Arial"/>
                <w:b/>
                <w:sz w:val="20"/>
                <w:szCs w:val="20"/>
              </w:rPr>
            </w:pPr>
          </w:p>
        </w:tc>
      </w:tr>
    </w:tbl>
    <w:p w14:paraId="0429B636" w14:textId="77777777" w:rsidR="00B85400" w:rsidRPr="005B09D5" w:rsidRDefault="00B85400" w:rsidP="00B8540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34"/>
      </w:tblGrid>
      <w:tr w:rsidR="00B85400" w:rsidRPr="00AC3E4C" w14:paraId="6B7D303D" w14:textId="77777777" w:rsidTr="00AC3E4C">
        <w:tc>
          <w:tcPr>
            <w:tcW w:w="4734" w:type="dxa"/>
            <w:tcBorders>
              <w:top w:val="nil"/>
              <w:left w:val="nil"/>
              <w:bottom w:val="nil"/>
              <w:right w:val="nil"/>
            </w:tcBorders>
          </w:tcPr>
          <w:p w14:paraId="4F3FF5C1" w14:textId="4053756F" w:rsidR="00B85400" w:rsidRPr="00AC3E4C" w:rsidRDefault="005B7B63" w:rsidP="00AC3E4C">
            <w:pPr>
              <w:tabs>
                <w:tab w:val="left" w:pos="1800"/>
              </w:tabs>
              <w:spacing w:before="120" w:after="120"/>
              <w:jc w:val="right"/>
              <w:rPr>
                <w:rFonts w:ascii="Arial" w:hAnsi="Arial" w:cs="Arial"/>
                <w:sz w:val="20"/>
                <w:szCs w:val="20"/>
              </w:rPr>
            </w:pPr>
            <w:r>
              <w:rPr>
                <w:rFonts w:ascii="Arial" w:hAnsi="Arial" w:cs="Arial"/>
                <w:sz w:val="20"/>
                <w:szCs w:val="20"/>
              </w:rPr>
              <w:t>Delivery Manager</w:t>
            </w:r>
            <w:r w:rsidRPr="00DA4E57">
              <w:rPr>
                <w:rFonts w:ascii="Arial" w:hAnsi="Arial" w:cs="Arial"/>
                <w:sz w:val="20"/>
                <w:szCs w:val="20"/>
              </w:rPr>
              <w:t xml:space="preserve"> </w:t>
            </w:r>
            <w:r>
              <w:rPr>
                <w:rFonts w:ascii="Arial" w:hAnsi="Arial" w:cs="Arial"/>
                <w:sz w:val="20"/>
                <w:szCs w:val="20"/>
              </w:rPr>
              <w:t xml:space="preserve">– Advanced </w:t>
            </w:r>
            <w:r w:rsidRPr="00DA4E57">
              <w:rPr>
                <w:rFonts w:ascii="Arial" w:hAnsi="Arial" w:cs="Arial"/>
                <w:sz w:val="20"/>
                <w:szCs w:val="20"/>
              </w:rPr>
              <w:t>Analytics’</w:t>
            </w:r>
            <w:r w:rsidRPr="00AC3E4C">
              <w:rPr>
                <w:rFonts w:ascii="Arial" w:hAnsi="Arial" w:cs="Arial"/>
                <w:sz w:val="20"/>
                <w:szCs w:val="20"/>
              </w:rPr>
              <w:t xml:space="preserve"> </w:t>
            </w:r>
            <w:r w:rsidR="00B85400" w:rsidRPr="00AC3E4C">
              <w:rPr>
                <w:rFonts w:ascii="Arial" w:hAnsi="Arial" w:cs="Arial"/>
                <w:sz w:val="20"/>
                <w:szCs w:val="20"/>
              </w:rPr>
              <w:t>Name:</w:t>
            </w:r>
          </w:p>
        </w:tc>
        <w:tc>
          <w:tcPr>
            <w:tcW w:w="4734" w:type="dxa"/>
            <w:tcBorders>
              <w:top w:val="nil"/>
              <w:left w:val="nil"/>
              <w:bottom w:val="single" w:sz="4" w:space="0" w:color="auto"/>
              <w:right w:val="nil"/>
            </w:tcBorders>
          </w:tcPr>
          <w:p w14:paraId="63C3D988"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7C896B47" w14:textId="77777777" w:rsidTr="00AC3E4C">
        <w:tc>
          <w:tcPr>
            <w:tcW w:w="4734" w:type="dxa"/>
            <w:tcBorders>
              <w:top w:val="nil"/>
              <w:left w:val="nil"/>
              <w:bottom w:val="nil"/>
              <w:right w:val="nil"/>
            </w:tcBorders>
          </w:tcPr>
          <w:p w14:paraId="3CB07B56" w14:textId="77777777" w:rsidR="00B85400" w:rsidRPr="00AC3E4C" w:rsidRDefault="00106A67" w:rsidP="00AC3E4C">
            <w:pPr>
              <w:tabs>
                <w:tab w:val="left" w:pos="1800"/>
              </w:tabs>
              <w:spacing w:before="120" w:after="120"/>
              <w:jc w:val="right"/>
              <w:rPr>
                <w:rFonts w:ascii="Arial" w:hAnsi="Arial" w:cs="Arial"/>
                <w:sz w:val="20"/>
                <w:szCs w:val="20"/>
              </w:rPr>
            </w:pPr>
            <w:r w:rsidRPr="00AC3E4C">
              <w:rPr>
                <w:rFonts w:ascii="Arial" w:hAnsi="Arial" w:cs="Arial"/>
                <w:sz w:val="20"/>
                <w:szCs w:val="20"/>
              </w:rPr>
              <w:t xml:space="preserve">                                                                </w:t>
            </w:r>
            <w:r w:rsidR="00B85400" w:rsidRPr="00AC3E4C">
              <w:rPr>
                <w:rFonts w:ascii="Arial" w:hAnsi="Arial" w:cs="Arial"/>
                <w:sz w:val="20"/>
                <w:szCs w:val="20"/>
              </w:rPr>
              <w:t>Signature:</w:t>
            </w:r>
          </w:p>
        </w:tc>
        <w:tc>
          <w:tcPr>
            <w:tcW w:w="4734" w:type="dxa"/>
            <w:tcBorders>
              <w:top w:val="single" w:sz="4" w:space="0" w:color="auto"/>
              <w:left w:val="nil"/>
              <w:bottom w:val="single" w:sz="4" w:space="0" w:color="auto"/>
              <w:right w:val="nil"/>
            </w:tcBorders>
          </w:tcPr>
          <w:p w14:paraId="597870BA" w14:textId="77777777" w:rsidR="00B85400" w:rsidRPr="00AC3E4C" w:rsidRDefault="00B85400" w:rsidP="00AC3E4C">
            <w:pPr>
              <w:tabs>
                <w:tab w:val="left" w:pos="1800"/>
              </w:tabs>
              <w:spacing w:before="120" w:after="120"/>
              <w:rPr>
                <w:rFonts w:ascii="Arial" w:hAnsi="Arial" w:cs="Arial"/>
                <w:b/>
                <w:sz w:val="20"/>
                <w:szCs w:val="20"/>
              </w:rPr>
            </w:pPr>
          </w:p>
        </w:tc>
      </w:tr>
      <w:tr w:rsidR="00B85400" w:rsidRPr="00AC3E4C" w14:paraId="3F380797" w14:textId="77777777" w:rsidTr="00AC3E4C">
        <w:trPr>
          <w:trHeight w:val="297"/>
        </w:trPr>
        <w:tc>
          <w:tcPr>
            <w:tcW w:w="4734" w:type="dxa"/>
            <w:tcBorders>
              <w:top w:val="nil"/>
              <w:left w:val="nil"/>
              <w:bottom w:val="nil"/>
              <w:right w:val="nil"/>
            </w:tcBorders>
          </w:tcPr>
          <w:p w14:paraId="3EE58F95" w14:textId="77777777" w:rsidR="00B85400" w:rsidRPr="00AC3E4C" w:rsidRDefault="00B85400" w:rsidP="00AC3E4C">
            <w:pPr>
              <w:tabs>
                <w:tab w:val="left" w:pos="1800"/>
              </w:tabs>
              <w:spacing w:before="120" w:after="120"/>
              <w:jc w:val="right"/>
              <w:rPr>
                <w:rFonts w:ascii="Arial" w:hAnsi="Arial" w:cs="Arial"/>
                <w:sz w:val="20"/>
                <w:szCs w:val="20"/>
              </w:rPr>
            </w:pPr>
            <w:r w:rsidRPr="00AC3E4C">
              <w:rPr>
                <w:rFonts w:ascii="Arial" w:hAnsi="Arial" w:cs="Arial"/>
                <w:sz w:val="20"/>
                <w:szCs w:val="20"/>
              </w:rPr>
              <w:t>Date:</w:t>
            </w:r>
          </w:p>
        </w:tc>
        <w:tc>
          <w:tcPr>
            <w:tcW w:w="4734" w:type="dxa"/>
            <w:tcBorders>
              <w:top w:val="single" w:sz="4" w:space="0" w:color="auto"/>
              <w:left w:val="nil"/>
              <w:bottom w:val="single" w:sz="4" w:space="0" w:color="auto"/>
              <w:right w:val="nil"/>
            </w:tcBorders>
          </w:tcPr>
          <w:p w14:paraId="07C22CA9" w14:textId="77777777" w:rsidR="00B85400" w:rsidRPr="00AC3E4C" w:rsidRDefault="00B85400" w:rsidP="00AC3E4C">
            <w:pPr>
              <w:tabs>
                <w:tab w:val="left" w:pos="1800"/>
              </w:tabs>
              <w:spacing w:before="120" w:after="120"/>
              <w:rPr>
                <w:rFonts w:ascii="Arial" w:hAnsi="Arial" w:cs="Arial"/>
                <w:b/>
                <w:sz w:val="20"/>
                <w:szCs w:val="20"/>
              </w:rPr>
            </w:pPr>
          </w:p>
        </w:tc>
      </w:tr>
    </w:tbl>
    <w:p w14:paraId="63880E89" w14:textId="77777777" w:rsidR="00D12F86" w:rsidRPr="005B09D5" w:rsidRDefault="00D12F86" w:rsidP="003F65B9">
      <w:pPr>
        <w:tabs>
          <w:tab w:val="left" w:pos="1800"/>
        </w:tabs>
        <w:spacing w:before="120" w:after="120"/>
        <w:rPr>
          <w:rFonts w:ascii="Arial" w:hAnsi="Arial" w:cs="Arial"/>
        </w:rPr>
      </w:pPr>
    </w:p>
    <w:sectPr w:rsidR="00D12F86" w:rsidRPr="005B09D5" w:rsidSect="004321EB">
      <w:headerReference w:type="even" r:id="rId13"/>
      <w:headerReference w:type="default" r:id="rId14"/>
      <w:footerReference w:type="even" r:id="rId15"/>
      <w:footerReference w:type="default" r:id="rId16"/>
      <w:headerReference w:type="first" r:id="rId17"/>
      <w:footerReference w:type="first" r:id="rId18"/>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5A98" w14:textId="77777777" w:rsidR="005B247C" w:rsidRDefault="005B247C">
      <w:r>
        <w:separator/>
      </w:r>
    </w:p>
  </w:endnote>
  <w:endnote w:type="continuationSeparator" w:id="0">
    <w:p w14:paraId="3B783708" w14:textId="77777777" w:rsidR="005B247C" w:rsidRDefault="005B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43EC" w14:textId="77777777" w:rsidR="00DC04AD" w:rsidRDefault="00DC0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4D2CC6" w:rsidRPr="00AC3E4C" w14:paraId="6610B453" w14:textId="77777777" w:rsidTr="00AC3E4C">
      <w:tc>
        <w:tcPr>
          <w:tcW w:w="7380" w:type="dxa"/>
          <w:tcBorders>
            <w:top w:val="nil"/>
            <w:left w:val="nil"/>
            <w:bottom w:val="nil"/>
            <w:right w:val="nil"/>
          </w:tcBorders>
        </w:tcPr>
        <w:p w14:paraId="29E9A855" w14:textId="77777777" w:rsidR="004D2CC6" w:rsidRPr="00AC3E4C" w:rsidRDefault="004D2CC6" w:rsidP="00AC3E4C">
          <w:pPr>
            <w:pStyle w:val="Footer"/>
            <w:tabs>
              <w:tab w:val="clear" w:pos="4320"/>
              <w:tab w:val="clear" w:pos="8640"/>
              <w:tab w:val="center" w:pos="4500"/>
              <w:tab w:val="right" w:pos="10260"/>
            </w:tabs>
            <w:rPr>
              <w:rStyle w:val="PageNumber"/>
              <w:rFonts w:ascii="Verdana" w:hAnsi="Verdana"/>
              <w:sz w:val="20"/>
              <w:szCs w:val="20"/>
            </w:rPr>
          </w:pPr>
        </w:p>
        <w:p w14:paraId="03EB7D27" w14:textId="77777777" w:rsidR="004D2CC6" w:rsidRPr="00AC3E4C" w:rsidRDefault="004D2CC6" w:rsidP="00AC3E4C">
          <w:pPr>
            <w:pStyle w:val="Footer"/>
            <w:tabs>
              <w:tab w:val="clear" w:pos="4320"/>
              <w:tab w:val="clear" w:pos="8640"/>
              <w:tab w:val="center" w:pos="4500"/>
              <w:tab w:val="right" w:pos="10260"/>
            </w:tabs>
            <w:rPr>
              <w:rStyle w:val="PageNumber"/>
              <w:rFonts w:ascii="Verdana" w:hAnsi="Verdana" w:cs="Arial"/>
              <w:sz w:val="20"/>
              <w:szCs w:val="20"/>
            </w:rPr>
          </w:pPr>
          <w:r w:rsidRPr="00AC3E4C">
            <w:rPr>
              <w:rStyle w:val="PageNumber"/>
              <w:rFonts w:ascii="Verdana" w:hAnsi="Verdana"/>
              <w:sz w:val="20"/>
              <w:szCs w:val="20"/>
            </w:rPr>
            <w:fldChar w:fldCharType="begin"/>
          </w:r>
          <w:r w:rsidRPr="00AC3E4C">
            <w:rPr>
              <w:rStyle w:val="PageNumber"/>
              <w:rFonts w:ascii="Verdana" w:hAnsi="Verdana"/>
              <w:sz w:val="20"/>
              <w:szCs w:val="20"/>
            </w:rPr>
            <w:instrText xml:space="preserve"> PAGE </w:instrText>
          </w:r>
          <w:r w:rsidRPr="00AC3E4C">
            <w:rPr>
              <w:rStyle w:val="PageNumber"/>
              <w:rFonts w:ascii="Verdana" w:hAnsi="Verdana"/>
              <w:sz w:val="20"/>
              <w:szCs w:val="20"/>
            </w:rPr>
            <w:fldChar w:fldCharType="separate"/>
          </w:r>
          <w:r w:rsidR="00C54708">
            <w:rPr>
              <w:rStyle w:val="PageNumber"/>
              <w:rFonts w:ascii="Verdana" w:hAnsi="Verdana"/>
              <w:noProof/>
              <w:sz w:val="20"/>
              <w:szCs w:val="20"/>
            </w:rPr>
            <w:t>7</w:t>
          </w:r>
          <w:r w:rsidRPr="00AC3E4C">
            <w:rPr>
              <w:rStyle w:val="PageNumber"/>
              <w:rFonts w:ascii="Verdana" w:hAnsi="Verdana"/>
              <w:sz w:val="20"/>
              <w:szCs w:val="20"/>
            </w:rPr>
            <w:fldChar w:fldCharType="end"/>
          </w:r>
        </w:p>
      </w:tc>
      <w:tc>
        <w:tcPr>
          <w:tcW w:w="2880" w:type="dxa"/>
          <w:tcBorders>
            <w:top w:val="nil"/>
            <w:left w:val="nil"/>
            <w:bottom w:val="nil"/>
            <w:right w:val="nil"/>
          </w:tcBorders>
        </w:tcPr>
        <w:p w14:paraId="7C2D0473" w14:textId="77777777" w:rsidR="004D2CC6" w:rsidRPr="00AC3E4C" w:rsidRDefault="004D2CC6" w:rsidP="00AC3E4C">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9E2BA6E" w14:textId="77777777" w:rsidR="004D2CC6" w:rsidRPr="007F32EE" w:rsidRDefault="004D2CC6"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C840" w14:textId="77777777" w:rsidR="00DC04AD" w:rsidRDefault="00DC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7155" w14:textId="77777777" w:rsidR="005B247C" w:rsidRDefault="005B247C">
      <w:r>
        <w:separator/>
      </w:r>
    </w:p>
  </w:footnote>
  <w:footnote w:type="continuationSeparator" w:id="0">
    <w:p w14:paraId="3267712C" w14:textId="77777777" w:rsidR="005B247C" w:rsidRDefault="005B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FE99" w14:textId="77777777" w:rsidR="00DC04AD" w:rsidRDefault="00DC0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EDFB" w14:textId="13BE19E3" w:rsidR="007F62BC" w:rsidRDefault="007F62BC" w:rsidP="007F62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3D5C" w14:textId="77777777" w:rsidR="00DC04AD" w:rsidRDefault="00DC0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1CEB0EFB"/>
    <w:multiLevelType w:val="hybridMultilevel"/>
    <w:tmpl w:val="CCF691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508C9"/>
    <w:multiLevelType w:val="hybridMultilevel"/>
    <w:tmpl w:val="7018E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5B10F0"/>
    <w:multiLevelType w:val="hybridMultilevel"/>
    <w:tmpl w:val="06E6E5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37E54BD"/>
    <w:multiLevelType w:val="hybridMultilevel"/>
    <w:tmpl w:val="82DA6E8E"/>
    <w:lvl w:ilvl="0" w:tplc="FFFFFFFF">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F8512A"/>
    <w:multiLevelType w:val="hybridMultilevel"/>
    <w:tmpl w:val="1B7E045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BE0788"/>
    <w:multiLevelType w:val="hybridMultilevel"/>
    <w:tmpl w:val="C47A1A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6632057"/>
    <w:multiLevelType w:val="hybridMultilevel"/>
    <w:tmpl w:val="D5E2DCD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1" w15:restartNumberingAfterBreak="0">
    <w:nsid w:val="563D3BFE"/>
    <w:multiLevelType w:val="hybridMultilevel"/>
    <w:tmpl w:val="99EC62F8"/>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46AA0"/>
    <w:multiLevelType w:val="multilevel"/>
    <w:tmpl w:val="8FA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8D69C4"/>
    <w:multiLevelType w:val="hybridMultilevel"/>
    <w:tmpl w:val="99BEA87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8A5580"/>
    <w:multiLevelType w:val="hybridMultilevel"/>
    <w:tmpl w:val="C4905998"/>
    <w:lvl w:ilvl="0" w:tplc="14090001">
      <w:start w:val="1"/>
      <w:numFmt w:val="bullet"/>
      <w:lvlText w:val=""/>
      <w:lvlJc w:val="left"/>
      <w:pPr>
        <w:ind w:left="361" w:hanging="360"/>
      </w:pPr>
      <w:rPr>
        <w:rFonts w:ascii="Symbol" w:hAnsi="Symbol" w:hint="default"/>
      </w:rPr>
    </w:lvl>
    <w:lvl w:ilvl="1" w:tplc="14090003" w:tentative="1">
      <w:start w:val="1"/>
      <w:numFmt w:val="bullet"/>
      <w:lvlText w:val="o"/>
      <w:lvlJc w:val="left"/>
      <w:pPr>
        <w:ind w:left="1081" w:hanging="360"/>
      </w:pPr>
      <w:rPr>
        <w:rFonts w:ascii="Courier New" w:hAnsi="Courier New" w:cs="Courier New" w:hint="default"/>
      </w:rPr>
    </w:lvl>
    <w:lvl w:ilvl="2" w:tplc="14090005" w:tentative="1">
      <w:start w:val="1"/>
      <w:numFmt w:val="bullet"/>
      <w:lvlText w:val=""/>
      <w:lvlJc w:val="left"/>
      <w:pPr>
        <w:ind w:left="1801" w:hanging="360"/>
      </w:pPr>
      <w:rPr>
        <w:rFonts w:ascii="Wingdings" w:hAnsi="Wingdings" w:hint="default"/>
      </w:rPr>
    </w:lvl>
    <w:lvl w:ilvl="3" w:tplc="14090001" w:tentative="1">
      <w:start w:val="1"/>
      <w:numFmt w:val="bullet"/>
      <w:lvlText w:val=""/>
      <w:lvlJc w:val="left"/>
      <w:pPr>
        <w:ind w:left="2521" w:hanging="360"/>
      </w:pPr>
      <w:rPr>
        <w:rFonts w:ascii="Symbol" w:hAnsi="Symbol" w:hint="default"/>
      </w:rPr>
    </w:lvl>
    <w:lvl w:ilvl="4" w:tplc="14090003" w:tentative="1">
      <w:start w:val="1"/>
      <w:numFmt w:val="bullet"/>
      <w:lvlText w:val="o"/>
      <w:lvlJc w:val="left"/>
      <w:pPr>
        <w:ind w:left="3241" w:hanging="360"/>
      </w:pPr>
      <w:rPr>
        <w:rFonts w:ascii="Courier New" w:hAnsi="Courier New" w:cs="Courier New" w:hint="default"/>
      </w:rPr>
    </w:lvl>
    <w:lvl w:ilvl="5" w:tplc="14090005" w:tentative="1">
      <w:start w:val="1"/>
      <w:numFmt w:val="bullet"/>
      <w:lvlText w:val=""/>
      <w:lvlJc w:val="left"/>
      <w:pPr>
        <w:ind w:left="3961" w:hanging="360"/>
      </w:pPr>
      <w:rPr>
        <w:rFonts w:ascii="Wingdings" w:hAnsi="Wingdings" w:hint="default"/>
      </w:rPr>
    </w:lvl>
    <w:lvl w:ilvl="6" w:tplc="14090001" w:tentative="1">
      <w:start w:val="1"/>
      <w:numFmt w:val="bullet"/>
      <w:lvlText w:val=""/>
      <w:lvlJc w:val="left"/>
      <w:pPr>
        <w:ind w:left="4681" w:hanging="360"/>
      </w:pPr>
      <w:rPr>
        <w:rFonts w:ascii="Symbol" w:hAnsi="Symbol" w:hint="default"/>
      </w:rPr>
    </w:lvl>
    <w:lvl w:ilvl="7" w:tplc="14090003" w:tentative="1">
      <w:start w:val="1"/>
      <w:numFmt w:val="bullet"/>
      <w:lvlText w:val="o"/>
      <w:lvlJc w:val="left"/>
      <w:pPr>
        <w:ind w:left="5401" w:hanging="360"/>
      </w:pPr>
      <w:rPr>
        <w:rFonts w:ascii="Courier New" w:hAnsi="Courier New" w:cs="Courier New" w:hint="default"/>
      </w:rPr>
    </w:lvl>
    <w:lvl w:ilvl="8" w:tplc="14090005" w:tentative="1">
      <w:start w:val="1"/>
      <w:numFmt w:val="bullet"/>
      <w:lvlText w:val=""/>
      <w:lvlJc w:val="left"/>
      <w:pPr>
        <w:ind w:left="6121" w:hanging="360"/>
      </w:pPr>
      <w:rPr>
        <w:rFonts w:ascii="Wingdings" w:hAnsi="Wingdings" w:hint="default"/>
      </w:rPr>
    </w:lvl>
  </w:abstractNum>
  <w:abstractNum w:abstractNumId="15" w15:restartNumberingAfterBreak="0">
    <w:nsid w:val="6B1E3D8B"/>
    <w:multiLevelType w:val="hybridMultilevel"/>
    <w:tmpl w:val="6E3A2AA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287D7C"/>
    <w:multiLevelType w:val="hybridMultilevel"/>
    <w:tmpl w:val="C2385766"/>
    <w:lvl w:ilvl="0" w:tplc="717051C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65294244">
    <w:abstractNumId w:val="4"/>
  </w:num>
  <w:num w:numId="2" w16cid:durableId="1316497369">
    <w:abstractNumId w:val="9"/>
  </w:num>
  <w:num w:numId="3" w16cid:durableId="1457218735">
    <w:abstractNumId w:val="11"/>
  </w:num>
  <w:num w:numId="4" w16cid:durableId="1694720411">
    <w:abstractNumId w:val="0"/>
  </w:num>
  <w:num w:numId="5" w16cid:durableId="1209338323">
    <w:abstractNumId w:val="5"/>
  </w:num>
  <w:num w:numId="6" w16cid:durableId="466052838">
    <w:abstractNumId w:val="10"/>
  </w:num>
  <w:num w:numId="7" w16cid:durableId="1264611220">
    <w:abstractNumId w:val="16"/>
  </w:num>
  <w:num w:numId="8" w16cid:durableId="1213926546">
    <w:abstractNumId w:val="1"/>
  </w:num>
  <w:num w:numId="9" w16cid:durableId="1853762210">
    <w:abstractNumId w:val="15"/>
  </w:num>
  <w:num w:numId="10" w16cid:durableId="1338385396">
    <w:abstractNumId w:val="6"/>
  </w:num>
  <w:num w:numId="11" w16cid:durableId="1862352678">
    <w:abstractNumId w:val="13"/>
  </w:num>
  <w:num w:numId="12" w16cid:durableId="1673489292">
    <w:abstractNumId w:val="17"/>
  </w:num>
  <w:num w:numId="13" w16cid:durableId="699891203">
    <w:abstractNumId w:val="12"/>
  </w:num>
  <w:num w:numId="14" w16cid:durableId="232587964">
    <w:abstractNumId w:val="2"/>
  </w:num>
  <w:num w:numId="15" w16cid:durableId="1425569545">
    <w:abstractNumId w:val="14"/>
  </w:num>
  <w:num w:numId="16" w16cid:durableId="770248709">
    <w:abstractNumId w:val="8"/>
  </w:num>
  <w:num w:numId="17" w16cid:durableId="455637828">
    <w:abstractNumId w:val="3"/>
  </w:num>
  <w:num w:numId="18" w16cid:durableId="38471861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CDB"/>
    <w:rsid w:val="000132C9"/>
    <w:rsid w:val="000457A1"/>
    <w:rsid w:val="0004704B"/>
    <w:rsid w:val="00050990"/>
    <w:rsid w:val="00055367"/>
    <w:rsid w:val="00071784"/>
    <w:rsid w:val="00073CEC"/>
    <w:rsid w:val="00081F3C"/>
    <w:rsid w:val="00082213"/>
    <w:rsid w:val="000852A5"/>
    <w:rsid w:val="000860BB"/>
    <w:rsid w:val="00090BF7"/>
    <w:rsid w:val="0009372E"/>
    <w:rsid w:val="000A17B1"/>
    <w:rsid w:val="000C5CBF"/>
    <w:rsid w:val="000C7ED7"/>
    <w:rsid w:val="000E363D"/>
    <w:rsid w:val="000E4E10"/>
    <w:rsid w:val="00106A67"/>
    <w:rsid w:val="0011012D"/>
    <w:rsid w:val="001109E4"/>
    <w:rsid w:val="00115041"/>
    <w:rsid w:val="00115410"/>
    <w:rsid w:val="0012043D"/>
    <w:rsid w:val="00122B30"/>
    <w:rsid w:val="00130251"/>
    <w:rsid w:val="00131484"/>
    <w:rsid w:val="00133A04"/>
    <w:rsid w:val="00140558"/>
    <w:rsid w:val="0014596B"/>
    <w:rsid w:val="00152160"/>
    <w:rsid w:val="00155532"/>
    <w:rsid w:val="00172E2C"/>
    <w:rsid w:val="00174782"/>
    <w:rsid w:val="00187582"/>
    <w:rsid w:val="00191E5F"/>
    <w:rsid w:val="001A1267"/>
    <w:rsid w:val="001A521F"/>
    <w:rsid w:val="001E075A"/>
    <w:rsid w:val="001E419B"/>
    <w:rsid w:val="001F2B0C"/>
    <w:rsid w:val="001F3BAC"/>
    <w:rsid w:val="001F4E0D"/>
    <w:rsid w:val="00201168"/>
    <w:rsid w:val="002066B9"/>
    <w:rsid w:val="002069CC"/>
    <w:rsid w:val="002075CB"/>
    <w:rsid w:val="00221E1A"/>
    <w:rsid w:val="002228A5"/>
    <w:rsid w:val="00222D3F"/>
    <w:rsid w:val="002317E6"/>
    <w:rsid w:val="00237CDB"/>
    <w:rsid w:val="00243C3B"/>
    <w:rsid w:val="00247F21"/>
    <w:rsid w:val="00263B93"/>
    <w:rsid w:val="00266699"/>
    <w:rsid w:val="002819EC"/>
    <w:rsid w:val="00286C09"/>
    <w:rsid w:val="002A5361"/>
    <w:rsid w:val="002B11AE"/>
    <w:rsid w:val="002B28F0"/>
    <w:rsid w:val="002B7E93"/>
    <w:rsid w:val="002C01C7"/>
    <w:rsid w:val="002D3A4C"/>
    <w:rsid w:val="002D76A9"/>
    <w:rsid w:val="002F29A5"/>
    <w:rsid w:val="002F45AE"/>
    <w:rsid w:val="002F486B"/>
    <w:rsid w:val="0030036B"/>
    <w:rsid w:val="003037A0"/>
    <w:rsid w:val="0032116F"/>
    <w:rsid w:val="00321414"/>
    <w:rsid w:val="0032579C"/>
    <w:rsid w:val="003270B3"/>
    <w:rsid w:val="00333987"/>
    <w:rsid w:val="00333F65"/>
    <w:rsid w:val="0033413F"/>
    <w:rsid w:val="003364BB"/>
    <w:rsid w:val="00344F32"/>
    <w:rsid w:val="003478D1"/>
    <w:rsid w:val="003512DD"/>
    <w:rsid w:val="00354923"/>
    <w:rsid w:val="00375347"/>
    <w:rsid w:val="0037542D"/>
    <w:rsid w:val="00377E47"/>
    <w:rsid w:val="00387489"/>
    <w:rsid w:val="003938B2"/>
    <w:rsid w:val="003953FA"/>
    <w:rsid w:val="00396C7B"/>
    <w:rsid w:val="003A367A"/>
    <w:rsid w:val="003A5499"/>
    <w:rsid w:val="003B1881"/>
    <w:rsid w:val="003C0FA4"/>
    <w:rsid w:val="003C284B"/>
    <w:rsid w:val="003C584B"/>
    <w:rsid w:val="003E4B0B"/>
    <w:rsid w:val="003E74FD"/>
    <w:rsid w:val="003F1B70"/>
    <w:rsid w:val="003F4912"/>
    <w:rsid w:val="003F65B9"/>
    <w:rsid w:val="003F6EE2"/>
    <w:rsid w:val="00410242"/>
    <w:rsid w:val="00410C0A"/>
    <w:rsid w:val="00415192"/>
    <w:rsid w:val="00421736"/>
    <w:rsid w:val="00430ADF"/>
    <w:rsid w:val="004321EB"/>
    <w:rsid w:val="00457CB9"/>
    <w:rsid w:val="00465338"/>
    <w:rsid w:val="00467602"/>
    <w:rsid w:val="004712F0"/>
    <w:rsid w:val="0047788C"/>
    <w:rsid w:val="0048342C"/>
    <w:rsid w:val="00483564"/>
    <w:rsid w:val="00487E2E"/>
    <w:rsid w:val="00493705"/>
    <w:rsid w:val="004A7D21"/>
    <w:rsid w:val="004B15DC"/>
    <w:rsid w:val="004C0D96"/>
    <w:rsid w:val="004D2CC6"/>
    <w:rsid w:val="004D3893"/>
    <w:rsid w:val="004E1ACC"/>
    <w:rsid w:val="004F011C"/>
    <w:rsid w:val="00503B13"/>
    <w:rsid w:val="00511329"/>
    <w:rsid w:val="005117DD"/>
    <w:rsid w:val="005238D8"/>
    <w:rsid w:val="005266DD"/>
    <w:rsid w:val="00534892"/>
    <w:rsid w:val="00540C61"/>
    <w:rsid w:val="005424FA"/>
    <w:rsid w:val="005450F0"/>
    <w:rsid w:val="005466A1"/>
    <w:rsid w:val="00551046"/>
    <w:rsid w:val="00564462"/>
    <w:rsid w:val="00593F42"/>
    <w:rsid w:val="00596C0E"/>
    <w:rsid w:val="00597987"/>
    <w:rsid w:val="005B09D5"/>
    <w:rsid w:val="005B247C"/>
    <w:rsid w:val="005B7B63"/>
    <w:rsid w:val="005C014B"/>
    <w:rsid w:val="005C3221"/>
    <w:rsid w:val="005C755E"/>
    <w:rsid w:val="005E37AA"/>
    <w:rsid w:val="005E4574"/>
    <w:rsid w:val="005E4C87"/>
    <w:rsid w:val="005F6FFB"/>
    <w:rsid w:val="00604B33"/>
    <w:rsid w:val="00605773"/>
    <w:rsid w:val="00611637"/>
    <w:rsid w:val="00611C43"/>
    <w:rsid w:val="00631A44"/>
    <w:rsid w:val="006379DA"/>
    <w:rsid w:val="006470AF"/>
    <w:rsid w:val="00650DCC"/>
    <w:rsid w:val="00657352"/>
    <w:rsid w:val="006605FC"/>
    <w:rsid w:val="00662326"/>
    <w:rsid w:val="00667D9C"/>
    <w:rsid w:val="00674C5E"/>
    <w:rsid w:val="00677159"/>
    <w:rsid w:val="00677F02"/>
    <w:rsid w:val="00684C7B"/>
    <w:rsid w:val="006950AC"/>
    <w:rsid w:val="00695BC5"/>
    <w:rsid w:val="006A4694"/>
    <w:rsid w:val="006D4572"/>
    <w:rsid w:val="006E7E97"/>
    <w:rsid w:val="006F19CA"/>
    <w:rsid w:val="006F2E7B"/>
    <w:rsid w:val="007045C4"/>
    <w:rsid w:val="0070530F"/>
    <w:rsid w:val="0071026E"/>
    <w:rsid w:val="007178FD"/>
    <w:rsid w:val="007256CC"/>
    <w:rsid w:val="00732D4A"/>
    <w:rsid w:val="007339B0"/>
    <w:rsid w:val="00740FA1"/>
    <w:rsid w:val="00747D5A"/>
    <w:rsid w:val="00754585"/>
    <w:rsid w:val="00757B89"/>
    <w:rsid w:val="00765BA0"/>
    <w:rsid w:val="00771BE4"/>
    <w:rsid w:val="00786BF3"/>
    <w:rsid w:val="007902C0"/>
    <w:rsid w:val="007B4E9D"/>
    <w:rsid w:val="007B4EE1"/>
    <w:rsid w:val="007C7128"/>
    <w:rsid w:val="007E2AAE"/>
    <w:rsid w:val="007E33D6"/>
    <w:rsid w:val="007F2ABA"/>
    <w:rsid w:val="007F5B4C"/>
    <w:rsid w:val="007F62BC"/>
    <w:rsid w:val="00816329"/>
    <w:rsid w:val="0083106B"/>
    <w:rsid w:val="00831E1A"/>
    <w:rsid w:val="008322FC"/>
    <w:rsid w:val="00832BDC"/>
    <w:rsid w:val="008377B9"/>
    <w:rsid w:val="00837C84"/>
    <w:rsid w:val="0085072E"/>
    <w:rsid w:val="00850B0D"/>
    <w:rsid w:val="008563FA"/>
    <w:rsid w:val="00856DD0"/>
    <w:rsid w:val="0086019A"/>
    <w:rsid w:val="00861A9A"/>
    <w:rsid w:val="00863864"/>
    <w:rsid w:val="00865842"/>
    <w:rsid w:val="00867E51"/>
    <w:rsid w:val="00873087"/>
    <w:rsid w:val="00875A16"/>
    <w:rsid w:val="00882B38"/>
    <w:rsid w:val="00883663"/>
    <w:rsid w:val="00884853"/>
    <w:rsid w:val="00884FEC"/>
    <w:rsid w:val="00891090"/>
    <w:rsid w:val="0089439A"/>
    <w:rsid w:val="008A27A4"/>
    <w:rsid w:val="008A5F2F"/>
    <w:rsid w:val="008B60AB"/>
    <w:rsid w:val="008B7FAA"/>
    <w:rsid w:val="008C1220"/>
    <w:rsid w:val="008D042A"/>
    <w:rsid w:val="008D3F2B"/>
    <w:rsid w:val="008E14DA"/>
    <w:rsid w:val="008E5862"/>
    <w:rsid w:val="008F28B1"/>
    <w:rsid w:val="008F332C"/>
    <w:rsid w:val="008F65C9"/>
    <w:rsid w:val="008F7849"/>
    <w:rsid w:val="00905684"/>
    <w:rsid w:val="00910EEF"/>
    <w:rsid w:val="00926C9D"/>
    <w:rsid w:val="009356EB"/>
    <w:rsid w:val="00943F3C"/>
    <w:rsid w:val="00944DEC"/>
    <w:rsid w:val="0095180E"/>
    <w:rsid w:val="00951C34"/>
    <w:rsid w:val="009539D1"/>
    <w:rsid w:val="00953BDD"/>
    <w:rsid w:val="00956FA6"/>
    <w:rsid w:val="00986E7E"/>
    <w:rsid w:val="009943D1"/>
    <w:rsid w:val="009A2738"/>
    <w:rsid w:val="009A2CC8"/>
    <w:rsid w:val="009B0B48"/>
    <w:rsid w:val="009B4A7B"/>
    <w:rsid w:val="009B7561"/>
    <w:rsid w:val="009D274B"/>
    <w:rsid w:val="009D61AB"/>
    <w:rsid w:val="009E4D68"/>
    <w:rsid w:val="009E56F3"/>
    <w:rsid w:val="009F2255"/>
    <w:rsid w:val="009F6A4D"/>
    <w:rsid w:val="00A064A2"/>
    <w:rsid w:val="00A1213B"/>
    <w:rsid w:val="00A15785"/>
    <w:rsid w:val="00A20308"/>
    <w:rsid w:val="00A26356"/>
    <w:rsid w:val="00A365F6"/>
    <w:rsid w:val="00A36E57"/>
    <w:rsid w:val="00A42F76"/>
    <w:rsid w:val="00A47E89"/>
    <w:rsid w:val="00A51F5A"/>
    <w:rsid w:val="00A66291"/>
    <w:rsid w:val="00A73D26"/>
    <w:rsid w:val="00A803A1"/>
    <w:rsid w:val="00A80415"/>
    <w:rsid w:val="00A93E0A"/>
    <w:rsid w:val="00AB0599"/>
    <w:rsid w:val="00AC03C3"/>
    <w:rsid w:val="00AC3AEB"/>
    <w:rsid w:val="00AC3E4C"/>
    <w:rsid w:val="00AC4DCB"/>
    <w:rsid w:val="00AC6AC3"/>
    <w:rsid w:val="00AD1335"/>
    <w:rsid w:val="00AD4EC2"/>
    <w:rsid w:val="00AE40FF"/>
    <w:rsid w:val="00AE5582"/>
    <w:rsid w:val="00B078C3"/>
    <w:rsid w:val="00B12FED"/>
    <w:rsid w:val="00B14083"/>
    <w:rsid w:val="00B16266"/>
    <w:rsid w:val="00B274B9"/>
    <w:rsid w:val="00B32188"/>
    <w:rsid w:val="00B34A38"/>
    <w:rsid w:val="00B35E2A"/>
    <w:rsid w:val="00B509FE"/>
    <w:rsid w:val="00B542FC"/>
    <w:rsid w:val="00B57C5A"/>
    <w:rsid w:val="00B57EC5"/>
    <w:rsid w:val="00B76DF0"/>
    <w:rsid w:val="00B85400"/>
    <w:rsid w:val="00B90B90"/>
    <w:rsid w:val="00B95F00"/>
    <w:rsid w:val="00B96612"/>
    <w:rsid w:val="00BA062E"/>
    <w:rsid w:val="00BA2F02"/>
    <w:rsid w:val="00BC3C64"/>
    <w:rsid w:val="00BC530C"/>
    <w:rsid w:val="00BC6F39"/>
    <w:rsid w:val="00BD0739"/>
    <w:rsid w:val="00BD18F2"/>
    <w:rsid w:val="00BD7F32"/>
    <w:rsid w:val="00BE059F"/>
    <w:rsid w:val="00BF0AD5"/>
    <w:rsid w:val="00BF303D"/>
    <w:rsid w:val="00BF5E6B"/>
    <w:rsid w:val="00C05BE4"/>
    <w:rsid w:val="00C1744E"/>
    <w:rsid w:val="00C34959"/>
    <w:rsid w:val="00C35F73"/>
    <w:rsid w:val="00C46FE5"/>
    <w:rsid w:val="00C47FD2"/>
    <w:rsid w:val="00C53774"/>
    <w:rsid w:val="00C54708"/>
    <w:rsid w:val="00C64995"/>
    <w:rsid w:val="00C7269C"/>
    <w:rsid w:val="00C72CE3"/>
    <w:rsid w:val="00C836EA"/>
    <w:rsid w:val="00C84513"/>
    <w:rsid w:val="00C84B15"/>
    <w:rsid w:val="00CA6FAD"/>
    <w:rsid w:val="00CA789B"/>
    <w:rsid w:val="00CC1A29"/>
    <w:rsid w:val="00CE2122"/>
    <w:rsid w:val="00CF5BC0"/>
    <w:rsid w:val="00D06BF1"/>
    <w:rsid w:val="00D12F86"/>
    <w:rsid w:val="00D157E8"/>
    <w:rsid w:val="00D22A8A"/>
    <w:rsid w:val="00D23C66"/>
    <w:rsid w:val="00D2421A"/>
    <w:rsid w:val="00D2592E"/>
    <w:rsid w:val="00D34173"/>
    <w:rsid w:val="00D34221"/>
    <w:rsid w:val="00D410A9"/>
    <w:rsid w:val="00D433AA"/>
    <w:rsid w:val="00D44337"/>
    <w:rsid w:val="00D62C48"/>
    <w:rsid w:val="00D64CF5"/>
    <w:rsid w:val="00D66F23"/>
    <w:rsid w:val="00D73884"/>
    <w:rsid w:val="00D76A0F"/>
    <w:rsid w:val="00D774A6"/>
    <w:rsid w:val="00DA4E57"/>
    <w:rsid w:val="00DC04AD"/>
    <w:rsid w:val="00DE7954"/>
    <w:rsid w:val="00E11831"/>
    <w:rsid w:val="00E201FB"/>
    <w:rsid w:val="00E20E98"/>
    <w:rsid w:val="00E25B87"/>
    <w:rsid w:val="00E26E2E"/>
    <w:rsid w:val="00E34E55"/>
    <w:rsid w:val="00E35860"/>
    <w:rsid w:val="00E442A6"/>
    <w:rsid w:val="00E473D4"/>
    <w:rsid w:val="00E832BB"/>
    <w:rsid w:val="00E84378"/>
    <w:rsid w:val="00E84AED"/>
    <w:rsid w:val="00E8505D"/>
    <w:rsid w:val="00EA7CDA"/>
    <w:rsid w:val="00EE20C9"/>
    <w:rsid w:val="00EF0AA9"/>
    <w:rsid w:val="00F01087"/>
    <w:rsid w:val="00F15983"/>
    <w:rsid w:val="00F20CA6"/>
    <w:rsid w:val="00F3012D"/>
    <w:rsid w:val="00F41050"/>
    <w:rsid w:val="00F56F2A"/>
    <w:rsid w:val="00F60BF1"/>
    <w:rsid w:val="00F72301"/>
    <w:rsid w:val="00F80945"/>
    <w:rsid w:val="00F83135"/>
    <w:rsid w:val="00F8360C"/>
    <w:rsid w:val="00F9308C"/>
    <w:rsid w:val="00F947FD"/>
    <w:rsid w:val="00FA06BD"/>
    <w:rsid w:val="00FC7677"/>
    <w:rsid w:val="00FE1E83"/>
    <w:rsid w:val="00FF1EC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D04CDD9"/>
  <w15:chartTrackingRefBased/>
  <w15:docId w15:val="{283F3CD6-7D60-4D79-98C7-0790EE75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link w:val="Heading3Char"/>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5"/>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4"/>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6"/>
      </w:numPr>
      <w:spacing w:before="80" w:after="80"/>
    </w:pPr>
    <w:rPr>
      <w:rFonts w:ascii="Tahoma" w:hAnsi="Tahoma"/>
      <w:sz w:val="20"/>
      <w:szCs w:val="20"/>
      <w:lang w:val="en-NZ"/>
    </w:rPr>
  </w:style>
  <w:style w:type="paragraph" w:styleId="ListBullet3">
    <w:name w:val="List Bullet 3"/>
    <w:basedOn w:val="Normal"/>
    <w:rsid w:val="006A4694"/>
    <w:pPr>
      <w:numPr>
        <w:numId w:val="12"/>
      </w:numPr>
    </w:pPr>
    <w:rPr>
      <w:rFonts w:ascii="Arial" w:hAnsi="Arial"/>
      <w:sz w:val="20"/>
    </w:rPr>
  </w:style>
  <w:style w:type="paragraph" w:styleId="DocumentMap">
    <w:name w:val="Document Map"/>
    <w:basedOn w:val="Normal"/>
    <w:semiHidden/>
    <w:rsid w:val="008377B9"/>
    <w:pPr>
      <w:shd w:val="clear" w:color="auto" w:fill="000080"/>
    </w:pPr>
    <w:rPr>
      <w:rFonts w:ascii="Tahoma" w:hAnsi="Tahoma" w:cs="Tahoma"/>
      <w:sz w:val="20"/>
      <w:szCs w:val="20"/>
    </w:rPr>
  </w:style>
  <w:style w:type="character" w:customStyle="1" w:styleId="Heading3Char">
    <w:name w:val="Heading 3 Char"/>
    <w:aliases w:val="Section Char,(Appendix Nbr) Char,Level 1 - 1 Char,Heading 3 Char Char Char"/>
    <w:link w:val="Heading3"/>
    <w:locked/>
    <w:rsid w:val="00786BF3"/>
    <w:rPr>
      <w:rFonts w:ascii="Arial" w:hAnsi="Arial" w:cs="Arial"/>
      <w:b/>
      <w:bCs/>
      <w:sz w:val="26"/>
      <w:szCs w:val="26"/>
      <w:lang w:val="en-US" w:eastAsia="en-US"/>
    </w:rPr>
  </w:style>
  <w:style w:type="character" w:styleId="Hyperlink">
    <w:name w:val="Hyperlink"/>
    <w:rsid w:val="00D76A0F"/>
    <w:rPr>
      <w:color w:val="467886"/>
      <w:u w:val="single"/>
    </w:rPr>
  </w:style>
  <w:style w:type="character" w:styleId="UnresolvedMention">
    <w:name w:val="Unresolved Mention"/>
    <w:uiPriority w:val="99"/>
    <w:semiHidden/>
    <w:unhideWhenUsed/>
    <w:rsid w:val="00D76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60587133">
      <w:bodyDiv w:val="1"/>
      <w:marLeft w:val="0"/>
      <w:marRight w:val="0"/>
      <w:marTop w:val="0"/>
      <w:marBottom w:val="0"/>
      <w:divBdr>
        <w:top w:val="none" w:sz="0" w:space="0" w:color="auto"/>
        <w:left w:val="none" w:sz="0" w:space="0" w:color="auto"/>
        <w:bottom w:val="none" w:sz="0" w:space="0" w:color="auto"/>
        <w:right w:val="none" w:sz="0" w:space="0" w:color="auto"/>
      </w:divBdr>
    </w:div>
    <w:div w:id="17834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Hr%20Div\New%20HR\Position%20Descriptions\PD-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f9992a-f9a2-4005-8dd6-337693557d1a">
      <Terms xmlns="http://schemas.microsoft.com/office/infopath/2007/PartnerControls"/>
    </lcf76f155ced4ddcb4097134ff3c332f>
    <TaxCatchAll xmlns="9340bb95-2a86-4201-a9f8-eb77e47ad5c3" xsi:nil="true"/>
  </documentManagement>
</p:properties>
</file>

<file path=customXml/itemProps1.xml><?xml version="1.0" encoding="utf-8"?>
<ds:datastoreItem xmlns:ds="http://schemas.openxmlformats.org/officeDocument/2006/customXml" ds:itemID="{8C2CD195-6D23-46ED-B74A-8C3DB3DB1A71}">
  <ds:schemaRefs>
    <ds:schemaRef ds:uri="http://schemas.microsoft.com/office/2006/metadata/longProperties"/>
  </ds:schemaRefs>
</ds:datastoreItem>
</file>

<file path=customXml/itemProps2.xml><?xml version="1.0" encoding="utf-8"?>
<ds:datastoreItem xmlns:ds="http://schemas.openxmlformats.org/officeDocument/2006/customXml" ds:itemID="{AB153E91-B8A4-45AD-B877-221E6429AC50}">
  <ds:schemaRefs>
    <ds:schemaRef ds:uri="http://schemas.microsoft.com/sharepoint/v3/contenttype/forms"/>
  </ds:schemaRefs>
</ds:datastoreItem>
</file>

<file path=customXml/itemProps3.xml><?xml version="1.0" encoding="utf-8"?>
<ds:datastoreItem xmlns:ds="http://schemas.openxmlformats.org/officeDocument/2006/customXml" ds:itemID="{6F27F061-06C3-43BD-9048-82E8524D9026}"/>
</file>

<file path=customXml/itemProps4.xml><?xml version="1.0" encoding="utf-8"?>
<ds:datastoreItem xmlns:ds="http://schemas.openxmlformats.org/officeDocument/2006/customXml" ds:itemID="{C4636410-D242-449E-873F-2137D1B675D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PD-template (2)</Template>
  <TotalTime>29</TotalTime>
  <Pages>6</Pages>
  <Words>1449</Words>
  <Characters>9261</Characters>
  <Application>Microsoft Office Word</Application>
  <DocSecurity>0</DocSecurity>
  <Lines>257</Lines>
  <Paragraphs>155</Paragraphs>
  <ScaleCrop>false</ScaleCrop>
  <HeadingPairs>
    <vt:vector size="2" baseType="variant">
      <vt:variant>
        <vt:lpstr>Title</vt:lpstr>
      </vt:variant>
      <vt:variant>
        <vt:i4>1</vt:i4>
      </vt:variant>
    </vt:vector>
  </HeadingPairs>
  <TitlesOfParts>
    <vt:vector size="1" baseType="lpstr">
      <vt:lpstr>Applications Development &amp; Support Manager</vt:lpstr>
    </vt:vector>
  </TitlesOfParts>
  <Company>FMG</Company>
  <LinksUpToDate>false</LinksUpToDate>
  <CharactersWithSpaces>10555</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Courtney Farrer</cp:lastModifiedBy>
  <cp:revision>25</cp:revision>
  <cp:lastPrinted>2011-08-03T02:40:00Z</cp:lastPrinted>
  <dcterms:created xsi:type="dcterms:W3CDTF">2026-02-20T21:22:00Z</dcterms:created>
  <dcterms:modified xsi:type="dcterms:W3CDTF">2026-03-13T01:33:00Z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Craig Skett</vt:lpwstr>
  </property>
  <property fmtid="{D5CDD505-2E9C-101B-9397-08002B2CF9AE}" pid="3" name="display_urn:schemas-microsoft-com:office:office#Author">
    <vt:lpwstr>Sharegate Service Account (O365 project)</vt:lpwstr>
  </property>
  <property fmtid="{D5CDD505-2E9C-101B-9397-08002B2CF9AE}" pid="4" name="ContentTypeId">
    <vt:lpwstr>0x010100E80EFABCCD0EFA4FBF7F0ABB6E2A5F86</vt:lpwstr>
  </property>
  <property fmtid="{D5CDD505-2E9C-101B-9397-08002B2CF9AE}" pid="5" name="docLang">
    <vt:lpwstr>en</vt:lpwstr>
  </property>
</Properties>
</file>